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9B04B" w14:textId="301C8EC9" w:rsidR="4B36A05E" w:rsidRDefault="4B36A05E" w:rsidP="7EE2122C">
      <w:pPr>
        <w:jc w:val="center"/>
        <w:rPr>
          <w:rFonts w:ascii="Verdana" w:eastAsia="Verdana" w:hAnsi="Verdana" w:cs="Verdana"/>
          <w:b/>
          <w:bCs/>
          <w:sz w:val="22"/>
          <w:szCs w:val="22"/>
        </w:rPr>
      </w:pPr>
      <w:r w:rsidRPr="7EE2122C">
        <w:rPr>
          <w:rFonts w:ascii="Verdana" w:eastAsia="Verdana" w:hAnsi="Verdana" w:cs="Verdana"/>
          <w:b/>
          <w:bCs/>
          <w:sz w:val="22"/>
          <w:szCs w:val="22"/>
        </w:rPr>
        <w:t xml:space="preserve">Winners of the 2020 Talent Management </w:t>
      </w:r>
      <w:r w:rsidR="6F605206" w:rsidRPr="7EE2122C">
        <w:rPr>
          <w:rFonts w:ascii="Verdana" w:eastAsia="Verdana" w:hAnsi="Verdana" w:cs="Verdana"/>
          <w:b/>
          <w:bCs/>
          <w:sz w:val="22"/>
          <w:szCs w:val="22"/>
        </w:rPr>
        <w:t xml:space="preserve">Best Practices </w:t>
      </w:r>
      <w:r w:rsidRPr="7EE2122C">
        <w:rPr>
          <w:rFonts w:ascii="Verdana" w:eastAsia="Verdana" w:hAnsi="Verdana" w:cs="Verdana"/>
          <w:b/>
          <w:bCs/>
          <w:sz w:val="22"/>
          <w:szCs w:val="22"/>
        </w:rPr>
        <w:t>Awards</w:t>
      </w:r>
      <w:r>
        <w:br/>
      </w:r>
      <w:r w:rsidRPr="7EE2122C">
        <w:rPr>
          <w:rFonts w:ascii="Verdana" w:eastAsia="Verdana" w:hAnsi="Verdana" w:cs="Verdana"/>
          <w:b/>
          <w:bCs/>
          <w:i/>
          <w:iCs/>
          <w:sz w:val="22"/>
          <w:szCs w:val="22"/>
        </w:rPr>
        <w:t>The Complete List</w:t>
      </w:r>
    </w:p>
    <w:p w14:paraId="39923B36" w14:textId="74FE8B66" w:rsidR="7EE2122C" w:rsidRDefault="7EE2122C" w:rsidP="7EE2122C">
      <w:pPr>
        <w:jc w:val="center"/>
        <w:rPr>
          <w:rFonts w:ascii="Verdana" w:eastAsia="Verdana" w:hAnsi="Verdana" w:cs="Verdana"/>
          <w:b/>
          <w:bCs/>
          <w:color w:val="1B1B25"/>
          <w:sz w:val="22"/>
          <w:szCs w:val="22"/>
        </w:rPr>
      </w:pPr>
    </w:p>
    <w:p w14:paraId="46A2173E" w14:textId="26027A28" w:rsidR="00761B9D" w:rsidRPr="00761B9D" w:rsidRDefault="40A8BEB0" w:rsidP="7EE2122C">
      <w:pPr>
        <w:jc w:val="both"/>
        <w:rPr>
          <w:rFonts w:ascii="Verdana" w:eastAsia="Verdana" w:hAnsi="Verdana" w:cs="Verdana"/>
          <w:b/>
          <w:bCs/>
          <w:color w:val="1B1B25"/>
          <w:sz w:val="22"/>
          <w:szCs w:val="22"/>
        </w:rPr>
      </w:pPr>
      <w:r w:rsidRPr="7EE2122C">
        <w:rPr>
          <w:rFonts w:ascii="Verdana" w:eastAsia="Verdana" w:hAnsi="Verdana" w:cs="Verdana"/>
          <w:b/>
          <w:bCs/>
          <w:color w:val="1B1B25"/>
          <w:sz w:val="22"/>
          <w:szCs w:val="22"/>
        </w:rPr>
        <w:t xml:space="preserve"> </w:t>
      </w:r>
    </w:p>
    <w:p w14:paraId="55F0585C" w14:textId="50736C84" w:rsidR="5D5D0CA8" w:rsidRDefault="5D5D0CA8" w:rsidP="7EE2122C">
      <w:pPr>
        <w:jc w:val="both"/>
        <w:rPr>
          <w:rFonts w:ascii="Verdana" w:eastAsia="Verdana" w:hAnsi="Verdana" w:cs="Verdana"/>
          <w:color w:val="1B1B25"/>
          <w:sz w:val="22"/>
          <w:szCs w:val="22"/>
        </w:rPr>
      </w:pPr>
      <w:r w:rsidRPr="7EE2122C">
        <w:rPr>
          <w:rFonts w:ascii="Verdana" w:eastAsia="Verdana" w:hAnsi="Verdana" w:cs="Verdana"/>
          <w:color w:val="1B1B25"/>
          <w:sz w:val="22"/>
          <w:szCs w:val="22"/>
        </w:rPr>
        <w:t xml:space="preserve">On 2020 August 5th, the 2020 Talent Management Best Practice Awards Ceremony was held at the Ritz-Carlton, Shanghai, and was hosted by representatives from </w:t>
      </w:r>
      <w:hyperlink r:id="rId7">
        <w:r w:rsidR="002250BB" w:rsidRPr="7EE2122C">
          <w:rPr>
            <w:rStyle w:val="Hyperlink"/>
            <w:rFonts w:ascii="Verdana" w:eastAsia="Verdana" w:hAnsi="Verdana" w:cs="Verdana"/>
            <w:i/>
            <w:iCs/>
            <w:color w:val="1B1B25"/>
            <w:sz w:val="22"/>
            <w:szCs w:val="22"/>
          </w:rPr>
          <w:t>aTalent</w:t>
        </w:r>
      </w:hyperlink>
      <w:r w:rsidR="002250BB" w:rsidRPr="7EE2122C">
        <w:rPr>
          <w:rFonts w:ascii="Verdana" w:eastAsia="Verdana" w:hAnsi="Verdana" w:cs="Verdana"/>
          <w:i/>
          <w:iCs/>
          <w:color w:val="1B1B25"/>
          <w:sz w:val="22"/>
          <w:szCs w:val="22"/>
        </w:rPr>
        <w:t xml:space="preserve">, </w:t>
      </w:r>
      <w:hyperlink r:id="rId8">
        <w:r w:rsidR="002250BB" w:rsidRPr="7EE2122C">
          <w:rPr>
            <w:rStyle w:val="Hyperlink"/>
            <w:rFonts w:ascii="Verdana" w:eastAsia="Verdana" w:hAnsi="Verdana" w:cs="Verdana"/>
            <w:i/>
            <w:iCs/>
            <w:color w:val="1B1B25"/>
            <w:sz w:val="22"/>
            <w:szCs w:val="22"/>
          </w:rPr>
          <w:t>Cornerstone OnDemand</w:t>
        </w:r>
      </w:hyperlink>
      <w:r w:rsidR="002250BB" w:rsidRPr="7EE2122C">
        <w:rPr>
          <w:rFonts w:ascii="Verdana" w:eastAsia="Verdana" w:hAnsi="Verdana" w:cs="Verdana"/>
          <w:i/>
          <w:iCs/>
          <w:color w:val="1B1B25"/>
          <w:sz w:val="22"/>
          <w:szCs w:val="22"/>
        </w:rPr>
        <w:t xml:space="preserve">,  </w:t>
      </w:r>
      <w:hyperlink r:id="rId9">
        <w:r w:rsidR="002250BB" w:rsidRPr="7EE2122C">
          <w:rPr>
            <w:rStyle w:val="Hyperlink"/>
            <w:rFonts w:ascii="Verdana" w:eastAsia="Verdana" w:hAnsi="Verdana" w:cs="Verdana"/>
            <w:i/>
            <w:iCs/>
            <w:color w:val="1B1B25"/>
            <w:sz w:val="22"/>
            <w:szCs w:val="22"/>
          </w:rPr>
          <w:t>SABA</w:t>
        </w:r>
      </w:hyperlink>
      <w:r w:rsidR="002250BB" w:rsidRPr="7EE2122C">
        <w:rPr>
          <w:rFonts w:ascii="Verdana" w:eastAsia="Verdana" w:hAnsi="Verdana" w:cs="Verdana"/>
          <w:i/>
          <w:iCs/>
          <w:color w:val="1B1B25"/>
          <w:sz w:val="22"/>
          <w:szCs w:val="22"/>
        </w:rPr>
        <w:t xml:space="preserve"> </w:t>
      </w:r>
      <w:hyperlink r:id="rId10">
        <w:proofErr w:type="spellStart"/>
        <w:r w:rsidR="002250BB" w:rsidRPr="7EE2122C">
          <w:rPr>
            <w:rStyle w:val="Hyperlink"/>
            <w:rFonts w:ascii="Verdana" w:eastAsia="Verdana" w:hAnsi="Verdana" w:cs="Verdana"/>
            <w:i/>
            <w:iCs/>
            <w:color w:val="1B1B25"/>
            <w:sz w:val="22"/>
            <w:szCs w:val="22"/>
          </w:rPr>
          <w:t>HRflag</w:t>
        </w:r>
        <w:proofErr w:type="spellEnd"/>
      </w:hyperlink>
      <w:r w:rsidRPr="7EE2122C">
        <w:rPr>
          <w:rFonts w:ascii="Verdana" w:eastAsia="Verdana" w:hAnsi="Verdana" w:cs="Verdana"/>
          <w:color w:val="1B1B25"/>
          <w:sz w:val="22"/>
          <w:szCs w:val="22"/>
        </w:rPr>
        <w:t>, and emLyon Business School.</w:t>
      </w:r>
    </w:p>
    <w:p w14:paraId="48B6F559" w14:textId="5E99EDC7" w:rsidR="7EE2122C" w:rsidRDefault="7EE2122C" w:rsidP="7EE2122C">
      <w:pPr>
        <w:jc w:val="both"/>
        <w:rPr>
          <w:rFonts w:ascii="Verdana" w:eastAsia="Verdana" w:hAnsi="Verdana" w:cs="Verdana"/>
          <w:color w:val="000000" w:themeColor="text1"/>
          <w:sz w:val="22"/>
          <w:szCs w:val="22"/>
        </w:rPr>
      </w:pPr>
    </w:p>
    <w:p w14:paraId="226EC3FC" w14:textId="32C50622" w:rsidR="00761B9D" w:rsidRPr="00761B9D" w:rsidRDefault="28A2E03D" w:rsidP="7EE2122C">
      <w:pPr>
        <w:jc w:val="both"/>
        <w:rPr>
          <w:rFonts w:ascii="Verdana" w:eastAsia="Verdana" w:hAnsi="Verdana" w:cs="Verdana"/>
          <w:color w:val="1B1B25"/>
          <w:sz w:val="22"/>
          <w:szCs w:val="22"/>
        </w:rPr>
      </w:pPr>
      <w:r w:rsidRPr="7EE2122C">
        <w:rPr>
          <w:rFonts w:ascii="Verdana" w:eastAsia="Verdana" w:hAnsi="Verdana" w:cs="Verdana"/>
          <w:color w:val="1B1B25"/>
          <w:sz w:val="22"/>
          <w:szCs w:val="22"/>
        </w:rPr>
        <w:t>T</w:t>
      </w:r>
      <w:r w:rsidR="40A8BEB0" w:rsidRPr="7EE2122C">
        <w:rPr>
          <w:rFonts w:ascii="Verdana" w:eastAsia="Verdana" w:hAnsi="Verdana" w:cs="Verdana"/>
          <w:color w:val="1B1B25"/>
          <w:sz w:val="22"/>
          <w:szCs w:val="22"/>
        </w:rPr>
        <w:t xml:space="preserve">he </w:t>
      </w:r>
      <w:r w:rsidR="1B63D2B7" w:rsidRPr="7EE2122C">
        <w:rPr>
          <w:rFonts w:ascii="Verdana" w:eastAsia="Verdana" w:hAnsi="Verdana" w:cs="Verdana"/>
          <w:color w:val="1B1B25"/>
          <w:sz w:val="22"/>
          <w:szCs w:val="22"/>
        </w:rPr>
        <w:t xml:space="preserve">Award </w:t>
      </w:r>
      <w:r w:rsidR="40A8BEB0" w:rsidRPr="7EE2122C">
        <w:rPr>
          <w:rFonts w:ascii="Verdana" w:eastAsia="Verdana" w:hAnsi="Verdana" w:cs="Verdana"/>
          <w:color w:val="1B1B25"/>
          <w:sz w:val="22"/>
          <w:szCs w:val="22"/>
        </w:rPr>
        <w:t>committee</w:t>
      </w:r>
      <w:r w:rsidR="25D398C4" w:rsidRPr="7EE2122C">
        <w:rPr>
          <w:rFonts w:ascii="Verdana" w:eastAsia="Verdana" w:hAnsi="Verdana" w:cs="Verdana"/>
          <w:color w:val="1B1B25"/>
          <w:sz w:val="22"/>
          <w:szCs w:val="22"/>
        </w:rPr>
        <w:t xml:space="preserve"> </w:t>
      </w:r>
      <w:r w:rsidR="40A8BEB0" w:rsidRPr="7EE2122C">
        <w:rPr>
          <w:rFonts w:ascii="Verdana" w:eastAsia="Verdana" w:hAnsi="Verdana" w:cs="Verdana"/>
          <w:color w:val="1B1B25"/>
          <w:sz w:val="22"/>
          <w:szCs w:val="22"/>
        </w:rPr>
        <w:t>ha</w:t>
      </w:r>
      <w:r w:rsidR="37771DA5" w:rsidRPr="7EE2122C">
        <w:rPr>
          <w:rFonts w:ascii="Verdana" w:eastAsia="Verdana" w:hAnsi="Verdana" w:cs="Verdana"/>
          <w:color w:val="1B1B25"/>
          <w:sz w:val="22"/>
          <w:szCs w:val="22"/>
        </w:rPr>
        <w:t>d</w:t>
      </w:r>
      <w:r w:rsidR="40A8BEB0" w:rsidRPr="7EE2122C">
        <w:rPr>
          <w:rFonts w:ascii="Verdana" w:eastAsia="Verdana" w:hAnsi="Verdana" w:cs="Verdana"/>
          <w:color w:val="1B1B25"/>
          <w:sz w:val="22"/>
          <w:szCs w:val="22"/>
        </w:rPr>
        <w:t xml:space="preserve"> received more than </w:t>
      </w:r>
      <w:r w:rsidR="40A8BEB0" w:rsidRPr="7EE2122C">
        <w:rPr>
          <w:rFonts w:ascii="Verdana" w:eastAsia="Verdana" w:hAnsi="Verdana" w:cs="Verdana"/>
          <w:b/>
          <w:bCs/>
          <w:color w:val="1B1B25"/>
          <w:sz w:val="22"/>
          <w:szCs w:val="22"/>
        </w:rPr>
        <w:t xml:space="preserve">180 </w:t>
      </w:r>
      <w:r w:rsidR="2FB47A98" w:rsidRPr="7EE2122C">
        <w:rPr>
          <w:rFonts w:ascii="Verdana" w:eastAsia="Verdana" w:hAnsi="Verdana" w:cs="Verdana"/>
          <w:b/>
          <w:bCs/>
          <w:color w:val="1B1B25"/>
          <w:sz w:val="22"/>
          <w:szCs w:val="22"/>
        </w:rPr>
        <w:t>applications</w:t>
      </w:r>
      <w:r w:rsidR="2FB47A98" w:rsidRPr="7EE2122C">
        <w:rPr>
          <w:rFonts w:ascii="Verdana" w:eastAsia="Verdana" w:hAnsi="Verdana" w:cs="Verdana"/>
          <w:color w:val="1B1B25"/>
          <w:sz w:val="22"/>
          <w:szCs w:val="22"/>
        </w:rPr>
        <w:t xml:space="preserve"> </w:t>
      </w:r>
      <w:r w:rsidR="742EC691" w:rsidRPr="7EE2122C">
        <w:rPr>
          <w:rFonts w:ascii="Verdana" w:eastAsia="Verdana" w:hAnsi="Verdana" w:cs="Verdana"/>
          <w:color w:val="1B1B25"/>
          <w:sz w:val="22"/>
          <w:szCs w:val="22"/>
        </w:rPr>
        <w:t xml:space="preserve">for </w:t>
      </w:r>
      <w:r w:rsidR="40A8BEB0" w:rsidRPr="7EE2122C">
        <w:rPr>
          <w:rFonts w:ascii="Verdana" w:eastAsia="Verdana" w:hAnsi="Verdana" w:cs="Verdana"/>
          <w:color w:val="1B1B25"/>
          <w:sz w:val="22"/>
          <w:szCs w:val="22"/>
        </w:rPr>
        <w:t xml:space="preserve">nearly </w:t>
      </w:r>
      <w:r w:rsidR="40A8BEB0" w:rsidRPr="7EE2122C">
        <w:rPr>
          <w:rFonts w:ascii="Verdana" w:eastAsia="Verdana" w:hAnsi="Verdana" w:cs="Verdana"/>
          <w:b/>
          <w:bCs/>
          <w:color w:val="1B1B25"/>
          <w:sz w:val="22"/>
          <w:szCs w:val="22"/>
        </w:rPr>
        <w:t>200 project</w:t>
      </w:r>
      <w:r w:rsidR="41DF506D" w:rsidRPr="7EE2122C">
        <w:rPr>
          <w:rFonts w:ascii="Verdana" w:eastAsia="Verdana" w:hAnsi="Verdana" w:cs="Verdana"/>
          <w:b/>
          <w:bCs/>
          <w:color w:val="1B1B25"/>
          <w:sz w:val="22"/>
          <w:szCs w:val="22"/>
        </w:rPr>
        <w:t>s</w:t>
      </w:r>
      <w:r w:rsidR="41DF506D" w:rsidRPr="7EE2122C">
        <w:rPr>
          <w:rFonts w:ascii="Verdana" w:eastAsia="Verdana" w:hAnsi="Verdana" w:cs="Verdana"/>
          <w:color w:val="1B1B25"/>
          <w:sz w:val="22"/>
          <w:szCs w:val="22"/>
        </w:rPr>
        <w:t>.</w:t>
      </w:r>
    </w:p>
    <w:p w14:paraId="0798B353" w14:textId="4F45E147" w:rsidR="00761B9D" w:rsidRPr="00761B9D" w:rsidRDefault="00761B9D" w:rsidP="7EE2122C">
      <w:pPr>
        <w:jc w:val="both"/>
        <w:rPr>
          <w:rFonts w:ascii="Verdana" w:eastAsia="Verdana" w:hAnsi="Verdana" w:cs="Verdana"/>
          <w:color w:val="1B1B25"/>
          <w:sz w:val="22"/>
          <w:szCs w:val="22"/>
        </w:rPr>
      </w:pPr>
    </w:p>
    <w:p w14:paraId="6D595C2F" w14:textId="03AC0152" w:rsidR="00761B9D" w:rsidRPr="00761B9D" w:rsidRDefault="40A8BEB0" w:rsidP="7EE2122C">
      <w:pPr>
        <w:jc w:val="both"/>
        <w:rPr>
          <w:rFonts w:ascii="Verdana" w:eastAsia="Verdana" w:hAnsi="Verdana" w:cs="Verdana"/>
          <w:color w:val="1B1B25"/>
          <w:sz w:val="22"/>
          <w:szCs w:val="22"/>
        </w:rPr>
      </w:pPr>
      <w:r w:rsidRPr="7EE2122C">
        <w:rPr>
          <w:rFonts w:ascii="Verdana" w:eastAsia="Verdana" w:hAnsi="Verdana" w:cs="Verdana"/>
          <w:color w:val="1B1B25"/>
          <w:sz w:val="22"/>
          <w:szCs w:val="22"/>
        </w:rPr>
        <w:t xml:space="preserve">Applied enterprises </w:t>
      </w:r>
      <w:r w:rsidR="696078A6" w:rsidRPr="7EE2122C">
        <w:rPr>
          <w:rFonts w:ascii="Verdana" w:eastAsia="Verdana" w:hAnsi="Verdana" w:cs="Verdana"/>
          <w:color w:val="1B1B25"/>
          <w:sz w:val="22"/>
          <w:szCs w:val="22"/>
        </w:rPr>
        <w:t>we</w:t>
      </w:r>
      <w:r w:rsidRPr="7EE2122C">
        <w:rPr>
          <w:rFonts w:ascii="Verdana" w:eastAsia="Verdana" w:hAnsi="Verdana" w:cs="Verdana"/>
          <w:color w:val="1B1B25"/>
          <w:sz w:val="22"/>
          <w:szCs w:val="22"/>
        </w:rPr>
        <w:t xml:space="preserve">re from more than </w:t>
      </w:r>
      <w:r w:rsidRPr="7EE2122C">
        <w:rPr>
          <w:rFonts w:ascii="Verdana" w:eastAsia="Verdana" w:hAnsi="Verdana" w:cs="Verdana"/>
          <w:b/>
          <w:bCs/>
          <w:color w:val="1B1B25"/>
          <w:sz w:val="22"/>
          <w:szCs w:val="22"/>
        </w:rPr>
        <w:t>13 countries/regions</w:t>
      </w:r>
      <w:r w:rsidRPr="7EE2122C">
        <w:rPr>
          <w:rFonts w:ascii="Verdana" w:eastAsia="Verdana" w:hAnsi="Verdana" w:cs="Verdana"/>
          <w:color w:val="1B1B25"/>
          <w:sz w:val="22"/>
          <w:szCs w:val="22"/>
        </w:rPr>
        <w:t xml:space="preserve">, covering </w:t>
      </w:r>
      <w:r w:rsidRPr="7EE2122C">
        <w:rPr>
          <w:rFonts w:ascii="Verdana" w:eastAsia="Verdana" w:hAnsi="Verdana" w:cs="Verdana"/>
          <w:b/>
          <w:bCs/>
          <w:color w:val="1B1B25"/>
          <w:sz w:val="22"/>
          <w:szCs w:val="22"/>
        </w:rPr>
        <w:t>16 industries</w:t>
      </w:r>
      <w:r w:rsidRPr="7EE2122C">
        <w:rPr>
          <w:rFonts w:ascii="Verdana" w:eastAsia="Verdana" w:hAnsi="Verdana" w:cs="Verdana"/>
          <w:color w:val="1B1B25"/>
          <w:sz w:val="22"/>
          <w:szCs w:val="22"/>
        </w:rPr>
        <w:t>,</w:t>
      </w:r>
      <w:r w:rsidR="4ECD8B03" w:rsidRPr="7EE2122C">
        <w:rPr>
          <w:rFonts w:ascii="Verdana" w:eastAsia="Verdana" w:hAnsi="Verdana" w:cs="Verdana"/>
          <w:color w:val="1B1B25"/>
          <w:sz w:val="22"/>
          <w:szCs w:val="22"/>
        </w:rPr>
        <w:t xml:space="preserve"> </w:t>
      </w:r>
      <w:r w:rsidRPr="7EE2122C">
        <w:rPr>
          <w:rFonts w:ascii="Verdana" w:eastAsia="Verdana" w:hAnsi="Verdana" w:cs="Verdana"/>
          <w:color w:val="1B1B25"/>
          <w:sz w:val="22"/>
          <w:szCs w:val="22"/>
        </w:rPr>
        <w:t xml:space="preserve">including manufacturing, communication, pharmaceutical, software manufacturing, hotel and recreation, insurance, entertainment, education, technology industry, service, financial automobile, construction industry, Internet industry, consulting industry and FMCG.  </w:t>
      </w:r>
    </w:p>
    <w:p w14:paraId="57F99B48" w14:textId="3F6D1FC4" w:rsidR="00761B9D" w:rsidRPr="00761B9D" w:rsidRDefault="00761B9D" w:rsidP="7EE2122C">
      <w:pPr>
        <w:jc w:val="both"/>
        <w:rPr>
          <w:rFonts w:ascii="Verdana" w:eastAsia="Verdana" w:hAnsi="Verdana" w:cs="Verdana"/>
          <w:color w:val="1B1B25"/>
          <w:sz w:val="22"/>
          <w:szCs w:val="22"/>
        </w:rPr>
      </w:pPr>
    </w:p>
    <w:p w14:paraId="714FC2C3" w14:textId="5A8FCCDF" w:rsidR="00761B9D" w:rsidRPr="00761B9D" w:rsidRDefault="40A8BEB0" w:rsidP="7EE2122C">
      <w:pPr>
        <w:jc w:val="both"/>
        <w:rPr>
          <w:rFonts w:ascii="Verdana" w:eastAsia="Verdana" w:hAnsi="Verdana" w:cs="Verdana"/>
          <w:color w:val="1B1B25"/>
          <w:sz w:val="22"/>
          <w:szCs w:val="22"/>
        </w:rPr>
      </w:pPr>
      <w:r w:rsidRPr="7EE2122C">
        <w:rPr>
          <w:rFonts w:ascii="Verdana" w:eastAsia="Verdana" w:hAnsi="Verdana" w:cs="Verdana"/>
          <w:color w:val="1B1B25"/>
          <w:sz w:val="22"/>
          <w:szCs w:val="22"/>
        </w:rPr>
        <w:t xml:space="preserve">Nearly </w:t>
      </w:r>
      <w:r w:rsidRPr="7EE2122C">
        <w:rPr>
          <w:rFonts w:ascii="Verdana" w:eastAsia="Verdana" w:hAnsi="Verdana" w:cs="Verdana"/>
          <w:b/>
          <w:bCs/>
          <w:color w:val="1B1B25"/>
          <w:sz w:val="22"/>
          <w:szCs w:val="22"/>
        </w:rPr>
        <w:t xml:space="preserve">90% of them </w:t>
      </w:r>
      <w:r w:rsidR="18706288" w:rsidRPr="7EE2122C">
        <w:rPr>
          <w:rFonts w:ascii="Verdana" w:eastAsia="Verdana" w:hAnsi="Verdana" w:cs="Verdana"/>
          <w:b/>
          <w:bCs/>
          <w:color w:val="1B1B25"/>
          <w:sz w:val="22"/>
          <w:szCs w:val="22"/>
        </w:rPr>
        <w:t xml:space="preserve">were </w:t>
      </w:r>
      <w:r w:rsidRPr="7EE2122C">
        <w:rPr>
          <w:rFonts w:ascii="Verdana" w:eastAsia="Verdana" w:hAnsi="Verdana" w:cs="Verdana"/>
          <w:b/>
          <w:bCs/>
          <w:color w:val="1B1B25"/>
          <w:sz w:val="22"/>
          <w:szCs w:val="22"/>
        </w:rPr>
        <w:t>from G20</w:t>
      </w:r>
      <w:r w:rsidRPr="7EE2122C">
        <w:rPr>
          <w:rFonts w:ascii="Verdana" w:eastAsia="Verdana" w:hAnsi="Verdana" w:cs="Verdana"/>
          <w:color w:val="1B1B25"/>
          <w:sz w:val="22"/>
          <w:szCs w:val="22"/>
        </w:rPr>
        <w:t xml:space="preserve"> countries and </w:t>
      </w:r>
      <w:r w:rsidRPr="7EE2122C">
        <w:rPr>
          <w:rFonts w:ascii="Verdana" w:eastAsia="Verdana" w:hAnsi="Verdana" w:cs="Verdana"/>
          <w:b/>
          <w:bCs/>
          <w:color w:val="1B1B25"/>
          <w:sz w:val="22"/>
          <w:szCs w:val="22"/>
        </w:rPr>
        <w:t>47% from Fortune</w:t>
      </w:r>
      <w:r w:rsidR="77A5D1E8" w:rsidRPr="7EE2122C">
        <w:rPr>
          <w:rFonts w:ascii="Verdana" w:eastAsia="Verdana" w:hAnsi="Verdana" w:cs="Verdana"/>
          <w:b/>
          <w:bCs/>
          <w:color w:val="1B1B25"/>
          <w:sz w:val="22"/>
          <w:szCs w:val="22"/>
        </w:rPr>
        <w:t>-</w:t>
      </w:r>
      <w:r w:rsidRPr="7EE2122C">
        <w:rPr>
          <w:rFonts w:ascii="Verdana" w:eastAsia="Verdana" w:hAnsi="Verdana" w:cs="Verdana"/>
          <w:b/>
          <w:bCs/>
          <w:color w:val="1B1B25"/>
          <w:sz w:val="22"/>
          <w:szCs w:val="22"/>
        </w:rPr>
        <w:t>500</w:t>
      </w:r>
      <w:r w:rsidRPr="7EE2122C">
        <w:rPr>
          <w:rFonts w:ascii="Verdana" w:eastAsia="Verdana" w:hAnsi="Verdana" w:cs="Verdana"/>
          <w:color w:val="1B1B25"/>
          <w:sz w:val="22"/>
          <w:szCs w:val="22"/>
        </w:rPr>
        <w:t xml:space="preserve"> companies. Over 30% of applied companies have 25</w:t>
      </w:r>
      <w:r w:rsidR="5EB198C2" w:rsidRPr="7EE2122C">
        <w:rPr>
          <w:rFonts w:ascii="Verdana" w:eastAsia="Verdana" w:hAnsi="Verdana" w:cs="Verdana"/>
          <w:color w:val="1B1B25"/>
          <w:sz w:val="22"/>
          <w:szCs w:val="22"/>
        </w:rPr>
        <w:t>,</w:t>
      </w:r>
      <w:r w:rsidRPr="7EE2122C">
        <w:rPr>
          <w:rFonts w:ascii="Verdana" w:eastAsia="Verdana" w:hAnsi="Verdana" w:cs="Verdana"/>
          <w:color w:val="1B1B25"/>
          <w:sz w:val="22"/>
          <w:szCs w:val="22"/>
        </w:rPr>
        <w:t>000+ employees and 47% of them have 10</w:t>
      </w:r>
      <w:r w:rsidR="2EF88776" w:rsidRPr="7EE2122C">
        <w:rPr>
          <w:rFonts w:ascii="Verdana" w:eastAsia="Verdana" w:hAnsi="Verdana" w:cs="Verdana"/>
          <w:color w:val="1B1B25"/>
          <w:sz w:val="22"/>
          <w:szCs w:val="22"/>
        </w:rPr>
        <w:t>,</w:t>
      </w:r>
      <w:r w:rsidRPr="7EE2122C">
        <w:rPr>
          <w:rFonts w:ascii="Verdana" w:eastAsia="Verdana" w:hAnsi="Verdana" w:cs="Verdana"/>
          <w:color w:val="1B1B25"/>
          <w:sz w:val="22"/>
          <w:szCs w:val="22"/>
        </w:rPr>
        <w:t>000-25</w:t>
      </w:r>
      <w:r w:rsidR="5FB2F4AB" w:rsidRPr="7EE2122C">
        <w:rPr>
          <w:rFonts w:ascii="Verdana" w:eastAsia="Verdana" w:hAnsi="Verdana" w:cs="Verdana"/>
          <w:color w:val="1B1B25"/>
          <w:sz w:val="22"/>
          <w:szCs w:val="22"/>
        </w:rPr>
        <w:t>,</w:t>
      </w:r>
      <w:r w:rsidRPr="7EE2122C">
        <w:rPr>
          <w:rFonts w:ascii="Verdana" w:eastAsia="Verdana" w:hAnsi="Verdana" w:cs="Verdana"/>
          <w:color w:val="1B1B25"/>
          <w:sz w:val="22"/>
          <w:szCs w:val="22"/>
        </w:rPr>
        <w:t>000 employees.</w:t>
      </w:r>
    </w:p>
    <w:p w14:paraId="0B46B439" w14:textId="496A261A" w:rsidR="7EE2122C" w:rsidRDefault="7EE2122C" w:rsidP="7EE2122C">
      <w:pPr>
        <w:jc w:val="both"/>
        <w:rPr>
          <w:rFonts w:ascii="Verdana" w:eastAsia="Verdana" w:hAnsi="Verdana" w:cs="Verdana"/>
          <w:color w:val="1B1B25"/>
          <w:sz w:val="22"/>
          <w:szCs w:val="22"/>
        </w:rPr>
      </w:pPr>
    </w:p>
    <w:p w14:paraId="7DF3A804" w14:textId="087B3927" w:rsidR="0D2E2193" w:rsidRDefault="0D2E2193" w:rsidP="7EE2122C">
      <w:pPr>
        <w:jc w:val="both"/>
        <w:rPr>
          <w:rFonts w:ascii="Verdana" w:eastAsia="Verdana" w:hAnsi="Verdana" w:cs="Verdana"/>
          <w:color w:val="1B1B25"/>
          <w:sz w:val="22"/>
          <w:szCs w:val="22"/>
        </w:rPr>
      </w:pPr>
      <w:proofErr w:type="spellStart"/>
      <w:r w:rsidRPr="7EE2122C">
        <w:rPr>
          <w:rFonts w:ascii="Verdana" w:eastAsia="Verdana" w:hAnsi="Verdana" w:cs="Verdana"/>
          <w:color w:val="1B1B25"/>
          <w:sz w:val="22"/>
          <w:szCs w:val="22"/>
        </w:rPr>
        <w:t>aTalent's</w:t>
      </w:r>
      <w:proofErr w:type="spellEnd"/>
      <w:r w:rsidRPr="7EE2122C">
        <w:rPr>
          <w:rFonts w:ascii="Verdana" w:eastAsia="Verdana" w:hAnsi="Verdana" w:cs="Verdana"/>
          <w:color w:val="1B1B25"/>
          <w:sz w:val="22"/>
          <w:szCs w:val="22"/>
        </w:rPr>
        <w:t xml:space="preserve"> VP </w:t>
      </w:r>
      <w:proofErr w:type="spellStart"/>
      <w:r w:rsidR="2A92C05E" w:rsidRPr="7EE2122C">
        <w:rPr>
          <w:rFonts w:ascii="Verdana" w:eastAsia="Verdana" w:hAnsi="Verdana" w:cs="Verdana"/>
          <w:color w:val="1B1B25"/>
          <w:sz w:val="22"/>
          <w:szCs w:val="22"/>
        </w:rPr>
        <w:t>Wengang</w:t>
      </w:r>
      <w:proofErr w:type="spellEnd"/>
      <w:r w:rsidR="2A92C05E" w:rsidRPr="7EE2122C">
        <w:rPr>
          <w:rFonts w:ascii="Verdana" w:eastAsia="Verdana" w:hAnsi="Verdana" w:cs="Verdana"/>
          <w:color w:val="1B1B25"/>
          <w:sz w:val="22"/>
          <w:szCs w:val="22"/>
        </w:rPr>
        <w:t xml:space="preserve"> He opened the ceremony introducing what talent management </w:t>
      </w:r>
      <w:r w:rsidR="0C5CBA2D" w:rsidRPr="7EE2122C">
        <w:rPr>
          <w:rFonts w:ascii="Verdana" w:eastAsia="Verdana" w:hAnsi="Verdana" w:cs="Verdana"/>
          <w:color w:val="1B1B25"/>
          <w:sz w:val="22"/>
          <w:szCs w:val="22"/>
        </w:rPr>
        <w:t xml:space="preserve">really </w:t>
      </w:r>
      <w:r w:rsidR="2A92C05E" w:rsidRPr="7EE2122C">
        <w:rPr>
          <w:rFonts w:ascii="Verdana" w:eastAsia="Verdana" w:hAnsi="Verdana" w:cs="Verdana"/>
          <w:color w:val="1B1B25"/>
          <w:sz w:val="22"/>
          <w:szCs w:val="22"/>
        </w:rPr>
        <w:t xml:space="preserve">means in </w:t>
      </w:r>
      <w:r w:rsidR="347B10AE" w:rsidRPr="7EE2122C">
        <w:rPr>
          <w:rFonts w:ascii="Verdana" w:eastAsia="Verdana" w:hAnsi="Verdana" w:cs="Verdana"/>
          <w:color w:val="1B1B25"/>
          <w:sz w:val="22"/>
          <w:szCs w:val="22"/>
        </w:rPr>
        <w:t>a</w:t>
      </w:r>
      <w:r w:rsidR="70762A0F" w:rsidRPr="7EE2122C">
        <w:rPr>
          <w:rFonts w:ascii="Verdana" w:eastAsia="Verdana" w:hAnsi="Verdana" w:cs="Verdana"/>
          <w:color w:val="1B1B25"/>
          <w:sz w:val="22"/>
          <w:szCs w:val="22"/>
        </w:rPr>
        <w:t xml:space="preserve">n </w:t>
      </w:r>
      <w:r w:rsidR="2A92C05E" w:rsidRPr="7EE2122C">
        <w:rPr>
          <w:rFonts w:ascii="Verdana" w:eastAsia="Verdana" w:hAnsi="Verdana" w:cs="Verdana"/>
          <w:color w:val="1B1B25"/>
          <w:sz w:val="22"/>
          <w:szCs w:val="22"/>
        </w:rPr>
        <w:t xml:space="preserve">era hit by </w:t>
      </w:r>
      <w:r w:rsidR="3990AEF4" w:rsidRPr="7EE2122C">
        <w:rPr>
          <w:rFonts w:ascii="Verdana" w:eastAsia="Verdana" w:hAnsi="Verdana" w:cs="Verdana"/>
          <w:color w:val="1B1B25"/>
          <w:sz w:val="22"/>
          <w:szCs w:val="22"/>
        </w:rPr>
        <w:t xml:space="preserve">a </w:t>
      </w:r>
      <w:r w:rsidR="2A92C05E" w:rsidRPr="7EE2122C">
        <w:rPr>
          <w:rFonts w:ascii="Verdana" w:eastAsia="Verdana" w:hAnsi="Verdana" w:cs="Verdana"/>
          <w:color w:val="1B1B25"/>
          <w:sz w:val="22"/>
          <w:szCs w:val="22"/>
        </w:rPr>
        <w:t xml:space="preserve">global pandemic. </w:t>
      </w:r>
      <w:r w:rsidR="47A8AEDB" w:rsidRPr="7EE2122C">
        <w:rPr>
          <w:rFonts w:ascii="Verdana" w:eastAsia="Verdana" w:hAnsi="Verdana" w:cs="Verdana"/>
          <w:color w:val="1B1B25"/>
          <w:sz w:val="22"/>
          <w:szCs w:val="22"/>
        </w:rPr>
        <w:t xml:space="preserve">Then, </w:t>
      </w:r>
      <w:r w:rsidR="2A92C05E" w:rsidRPr="7EE2122C">
        <w:rPr>
          <w:rFonts w:ascii="Verdana" w:eastAsia="Verdana" w:hAnsi="Verdana" w:cs="Verdana"/>
          <w:color w:val="1B1B25"/>
          <w:sz w:val="22"/>
          <w:szCs w:val="22"/>
        </w:rPr>
        <w:t xml:space="preserve">Kartik Krishnamurthy, from Cornerstone OnDemand, and Anson Tang, from the emLyon Business School, took on the stage to deliver insightful speeches on the development </w:t>
      </w:r>
      <w:r w:rsidR="7BE447A0" w:rsidRPr="7EE2122C">
        <w:rPr>
          <w:rFonts w:ascii="Verdana" w:eastAsia="Verdana" w:hAnsi="Verdana" w:cs="Verdana"/>
          <w:color w:val="1B1B25"/>
          <w:sz w:val="22"/>
          <w:szCs w:val="22"/>
        </w:rPr>
        <w:t xml:space="preserve">of </w:t>
      </w:r>
      <w:r w:rsidR="2A92C05E" w:rsidRPr="7EE2122C">
        <w:rPr>
          <w:rFonts w:ascii="Verdana" w:eastAsia="Verdana" w:hAnsi="Verdana" w:cs="Verdana"/>
          <w:color w:val="1B1B25"/>
          <w:sz w:val="22"/>
          <w:szCs w:val="22"/>
        </w:rPr>
        <w:t>new talent-friendly technologies and the future of human resource solutions.</w:t>
      </w:r>
    </w:p>
    <w:p w14:paraId="58CDCA21" w14:textId="224FE7E2" w:rsidR="7EE2122C" w:rsidRDefault="7EE2122C" w:rsidP="7EE2122C">
      <w:pPr>
        <w:jc w:val="both"/>
        <w:rPr>
          <w:rFonts w:ascii="Verdana" w:eastAsia="Verdana" w:hAnsi="Verdana" w:cs="Verdana"/>
          <w:color w:val="1B1B25"/>
          <w:sz w:val="22"/>
          <w:szCs w:val="22"/>
        </w:rPr>
      </w:pPr>
    </w:p>
    <w:p w14:paraId="330B2893" w14:textId="4D6C9AF8" w:rsidR="2A92C05E" w:rsidRDefault="2A92C05E" w:rsidP="7EE2122C">
      <w:pPr>
        <w:jc w:val="both"/>
        <w:rPr>
          <w:rFonts w:ascii="Verdana" w:eastAsia="Verdana" w:hAnsi="Verdana" w:cs="Verdana"/>
          <w:color w:val="1B1B25"/>
          <w:sz w:val="22"/>
          <w:szCs w:val="22"/>
        </w:rPr>
      </w:pPr>
      <w:r w:rsidRPr="7EE2122C">
        <w:rPr>
          <w:rFonts w:ascii="Verdana" w:eastAsia="Verdana" w:hAnsi="Verdana" w:cs="Verdana"/>
          <w:color w:val="1B1B25"/>
          <w:sz w:val="22"/>
          <w:szCs w:val="22"/>
        </w:rPr>
        <w:t xml:space="preserve">In total, more than 40 HRDs and VPs from </w:t>
      </w:r>
      <w:r w:rsidR="2BE8EA06" w:rsidRPr="7EE2122C">
        <w:rPr>
          <w:rFonts w:ascii="Verdana" w:eastAsia="Verdana" w:hAnsi="Verdana" w:cs="Verdana"/>
          <w:color w:val="1B1B25"/>
          <w:sz w:val="22"/>
          <w:szCs w:val="22"/>
        </w:rPr>
        <w:t>major</w:t>
      </w:r>
      <w:r w:rsidRPr="7EE2122C">
        <w:rPr>
          <w:rFonts w:ascii="Verdana" w:eastAsia="Verdana" w:hAnsi="Verdana" w:cs="Verdana"/>
          <w:color w:val="1B1B25"/>
          <w:sz w:val="22"/>
          <w:szCs w:val="22"/>
        </w:rPr>
        <w:t xml:space="preserve"> companies attended the ceremony and </w:t>
      </w:r>
      <w:r w:rsidR="252F6673" w:rsidRPr="7EE2122C">
        <w:rPr>
          <w:rFonts w:ascii="Verdana" w:eastAsia="Verdana" w:hAnsi="Verdana" w:cs="Verdana"/>
          <w:color w:val="1B1B25"/>
          <w:sz w:val="22"/>
          <w:szCs w:val="22"/>
        </w:rPr>
        <w:t>its</w:t>
      </w:r>
      <w:r w:rsidRPr="7EE2122C">
        <w:rPr>
          <w:rFonts w:ascii="Verdana" w:eastAsia="Verdana" w:hAnsi="Verdana" w:cs="Verdana"/>
          <w:color w:val="1B1B25"/>
          <w:sz w:val="22"/>
          <w:szCs w:val="22"/>
        </w:rPr>
        <w:t xml:space="preserve"> appreciation dinner to spark new trends in the talent management industry.</w:t>
      </w:r>
    </w:p>
    <w:p w14:paraId="4061AE1E" w14:textId="0F524C77" w:rsidR="7EE2122C" w:rsidRDefault="7EE2122C" w:rsidP="7EE2122C">
      <w:pPr>
        <w:jc w:val="both"/>
        <w:rPr>
          <w:rFonts w:ascii="Verdana" w:eastAsia="Verdana" w:hAnsi="Verdana" w:cs="Verdana"/>
          <w:b/>
          <w:bCs/>
          <w:color w:val="1B1B25"/>
          <w:sz w:val="22"/>
          <w:szCs w:val="22"/>
        </w:rPr>
      </w:pPr>
    </w:p>
    <w:p w14:paraId="3D14FD17" w14:textId="1A309FAF" w:rsidR="2CE29DDD" w:rsidRDefault="2CE29DDD" w:rsidP="7EE2122C">
      <w:pPr>
        <w:jc w:val="both"/>
        <w:rPr>
          <w:rFonts w:ascii="Verdana" w:eastAsia="Verdana" w:hAnsi="Verdana" w:cs="Verdana"/>
          <w:color w:val="1B1B25"/>
          <w:sz w:val="22"/>
          <w:szCs w:val="22"/>
        </w:rPr>
      </w:pPr>
      <w:r w:rsidRPr="7EE2122C">
        <w:rPr>
          <w:rFonts w:ascii="Verdana" w:eastAsia="Verdana" w:hAnsi="Verdana" w:cs="Verdana"/>
          <w:color w:val="1B1B25"/>
          <w:sz w:val="22"/>
          <w:szCs w:val="22"/>
        </w:rPr>
        <w:t xml:space="preserve">With the progression of the talent economy era, enterprises realize that talent management is becoming the core competitiveness of enterprises. The following companies stood out from </w:t>
      </w:r>
      <w:r w:rsidR="30C55342" w:rsidRPr="7EE2122C">
        <w:rPr>
          <w:rFonts w:ascii="Verdana" w:eastAsia="Verdana" w:hAnsi="Verdana" w:cs="Verdana"/>
          <w:color w:val="1B1B25"/>
          <w:sz w:val="22"/>
          <w:szCs w:val="22"/>
        </w:rPr>
        <w:t>the 180 applications</w:t>
      </w:r>
      <w:r w:rsidRPr="7EE2122C">
        <w:rPr>
          <w:rFonts w:ascii="Verdana" w:eastAsia="Verdana" w:hAnsi="Verdana" w:cs="Verdana"/>
          <w:color w:val="1B1B25"/>
          <w:sz w:val="22"/>
          <w:szCs w:val="22"/>
        </w:rPr>
        <w:t xml:space="preserve"> and </w:t>
      </w:r>
      <w:r w:rsidR="6D1D470B" w:rsidRPr="7EE2122C">
        <w:rPr>
          <w:rFonts w:ascii="Verdana" w:eastAsia="Verdana" w:hAnsi="Verdana" w:cs="Verdana"/>
          <w:color w:val="1B1B25"/>
          <w:sz w:val="22"/>
          <w:szCs w:val="22"/>
        </w:rPr>
        <w:t xml:space="preserve">have </w:t>
      </w:r>
      <w:r w:rsidRPr="7EE2122C">
        <w:rPr>
          <w:rFonts w:ascii="Verdana" w:eastAsia="Verdana" w:hAnsi="Verdana" w:cs="Verdana"/>
          <w:color w:val="1B1B25"/>
          <w:sz w:val="22"/>
          <w:szCs w:val="22"/>
        </w:rPr>
        <w:t xml:space="preserve">been awarded for </w:t>
      </w:r>
      <w:r w:rsidR="146D7CB4" w:rsidRPr="7EE2122C">
        <w:rPr>
          <w:rFonts w:ascii="Verdana" w:eastAsia="Verdana" w:hAnsi="Verdana" w:cs="Verdana"/>
          <w:color w:val="1B1B25"/>
          <w:sz w:val="22"/>
          <w:szCs w:val="22"/>
        </w:rPr>
        <w:t xml:space="preserve">their </w:t>
      </w:r>
      <w:r w:rsidR="1FD51114" w:rsidRPr="7EE2122C">
        <w:rPr>
          <w:rFonts w:ascii="Verdana" w:eastAsia="Verdana" w:hAnsi="Verdana" w:cs="Verdana"/>
          <w:color w:val="1B1B25"/>
          <w:sz w:val="22"/>
          <w:szCs w:val="22"/>
        </w:rPr>
        <w:t xml:space="preserve">great </w:t>
      </w:r>
      <w:r w:rsidRPr="7EE2122C">
        <w:rPr>
          <w:rFonts w:ascii="Verdana" w:eastAsia="Verdana" w:hAnsi="Verdana" w:cs="Verdana"/>
          <w:color w:val="1B1B25"/>
          <w:sz w:val="22"/>
          <w:szCs w:val="22"/>
        </w:rPr>
        <w:t>results in transforming the workplace by implementing outstanding solutions and result-driven changes:</w:t>
      </w:r>
    </w:p>
    <w:p w14:paraId="0351980A" w14:textId="55C3DA7F" w:rsidR="7EE2122C" w:rsidRPr="00DC276B" w:rsidRDefault="7EE2122C" w:rsidP="7EE2122C">
      <w:pPr>
        <w:jc w:val="both"/>
        <w:rPr>
          <w:rFonts w:ascii="Verdana" w:eastAsia="Verdana" w:hAnsi="Verdana" w:cs="Verdana"/>
          <w:b/>
          <w:bCs/>
          <w:color w:val="1B1B25"/>
          <w:sz w:val="22"/>
          <w:szCs w:val="22"/>
        </w:rPr>
      </w:pPr>
    </w:p>
    <w:p w14:paraId="6391B8A5" w14:textId="4AC9961F" w:rsidR="7EE2122C" w:rsidRPr="00DC276B" w:rsidRDefault="7EE2122C" w:rsidP="7EE2122C">
      <w:pPr>
        <w:jc w:val="both"/>
        <w:rPr>
          <w:rFonts w:ascii="Verdana" w:eastAsia="Verdana" w:hAnsi="Verdana" w:cs="Verdana"/>
          <w:b/>
          <w:bCs/>
          <w:color w:val="0D0D0D" w:themeColor="text1" w:themeTint="F2"/>
          <w:sz w:val="22"/>
          <w:szCs w:val="22"/>
        </w:rPr>
      </w:pPr>
    </w:p>
    <w:p w14:paraId="63D0ED69" w14:textId="520CF5E4" w:rsidR="273910E3" w:rsidRPr="00DC276B" w:rsidRDefault="273910E3" w:rsidP="7EE2122C">
      <w:pPr>
        <w:spacing w:line="259" w:lineRule="auto"/>
        <w:jc w:val="both"/>
        <w:rPr>
          <w:rFonts w:ascii="Verdana" w:eastAsia="Verdana" w:hAnsi="Verdana" w:cs="Verdana"/>
          <w:color w:val="0D0D0D" w:themeColor="text1" w:themeTint="F2"/>
          <w:sz w:val="22"/>
          <w:szCs w:val="22"/>
        </w:rPr>
      </w:pPr>
      <w:r w:rsidRPr="00DC276B">
        <w:rPr>
          <w:rFonts w:ascii="Verdana" w:eastAsia="Verdana" w:hAnsi="Verdana" w:cs="Verdana"/>
          <w:color w:val="0D0D0D" w:themeColor="text1" w:themeTint="F2"/>
          <w:sz w:val="22"/>
          <w:szCs w:val="22"/>
        </w:rPr>
        <w:t>The Complete List:</w:t>
      </w:r>
    </w:p>
    <w:p w14:paraId="61F5C1A8" w14:textId="6BB64EA3" w:rsidR="7EE2122C" w:rsidRPr="00DC276B" w:rsidRDefault="7EE2122C" w:rsidP="7EE2122C">
      <w:pPr>
        <w:jc w:val="both"/>
        <w:rPr>
          <w:rFonts w:ascii="Verdana" w:eastAsia="Verdana" w:hAnsi="Verdana" w:cs="Verdana"/>
          <w:i/>
          <w:iCs/>
          <w:color w:val="0D0D0D" w:themeColor="text1" w:themeTint="F2"/>
          <w:sz w:val="22"/>
          <w:szCs w:val="22"/>
        </w:rPr>
      </w:pPr>
    </w:p>
    <w:p w14:paraId="6FC58FCB" w14:textId="7AB462BB" w:rsidR="7EB4E08D" w:rsidRPr="00DC276B" w:rsidRDefault="7EB4E08D" w:rsidP="7EE2122C">
      <w:pPr>
        <w:pStyle w:val="ListParagraph"/>
        <w:numPr>
          <w:ilvl w:val="0"/>
          <w:numId w:val="2"/>
        </w:numPr>
        <w:jc w:val="both"/>
        <w:rPr>
          <w:rFonts w:ascii="Verdana" w:eastAsia="Verdana" w:hAnsi="Verdana" w:cs="Verdana"/>
          <w:color w:val="0D0D0D" w:themeColor="text1" w:themeTint="F2"/>
          <w:sz w:val="22"/>
          <w:szCs w:val="22"/>
        </w:rPr>
      </w:pPr>
      <w:r w:rsidRPr="00DC276B">
        <w:rPr>
          <w:rFonts w:ascii="Verdana" w:eastAsia="Verdana" w:hAnsi="Verdana" w:cs="Verdana"/>
          <w:b/>
          <w:bCs/>
          <w:color w:val="0D0D0D" w:themeColor="text1" w:themeTint="F2"/>
          <w:sz w:val="22"/>
          <w:szCs w:val="22"/>
        </w:rPr>
        <w:t>2020 Talent Acquisition Best Practice Award.</w:t>
      </w:r>
      <w:r w:rsidRPr="00DC276B">
        <w:rPr>
          <w:sz w:val="22"/>
          <w:szCs w:val="22"/>
        </w:rPr>
        <w:br/>
      </w:r>
      <w:r w:rsidRPr="00DC276B">
        <w:rPr>
          <w:rFonts w:ascii="Verdana" w:eastAsia="Verdana" w:hAnsi="Verdana" w:cs="Verdana"/>
          <w:color w:val="0D0D0D" w:themeColor="text1" w:themeTint="F2"/>
          <w:sz w:val="22"/>
          <w:szCs w:val="22"/>
        </w:rPr>
        <w:t>Winners: Ford China &amp; MetLife</w:t>
      </w:r>
    </w:p>
    <w:p w14:paraId="3D4FDDA3" w14:textId="12675FBB" w:rsidR="7EE2122C" w:rsidRPr="00DC276B" w:rsidRDefault="7EE2122C" w:rsidP="7EE2122C">
      <w:pPr>
        <w:ind w:left="360"/>
        <w:jc w:val="both"/>
        <w:rPr>
          <w:rFonts w:ascii="Verdana" w:eastAsia="Verdana" w:hAnsi="Verdana" w:cs="Verdana"/>
          <w:i/>
          <w:iCs/>
          <w:color w:val="0D0D0D" w:themeColor="text1" w:themeTint="F2"/>
          <w:sz w:val="22"/>
          <w:szCs w:val="22"/>
        </w:rPr>
      </w:pPr>
    </w:p>
    <w:p w14:paraId="0211B477" w14:textId="635235C0" w:rsidR="732E91AC" w:rsidRPr="00DC276B" w:rsidRDefault="732E91AC" w:rsidP="7EE2122C">
      <w:pPr>
        <w:pStyle w:val="ListParagraph"/>
        <w:numPr>
          <w:ilvl w:val="0"/>
          <w:numId w:val="2"/>
        </w:numPr>
        <w:jc w:val="both"/>
        <w:rPr>
          <w:rFonts w:ascii="Verdana" w:eastAsia="Verdana" w:hAnsi="Verdana" w:cs="Verdana"/>
          <w:b/>
          <w:bCs/>
          <w:color w:val="808080" w:themeColor="background1" w:themeShade="80"/>
          <w:sz w:val="22"/>
          <w:szCs w:val="22"/>
        </w:rPr>
      </w:pPr>
      <w:r w:rsidRPr="00DC276B">
        <w:rPr>
          <w:rFonts w:ascii="Verdana" w:eastAsia="Verdana" w:hAnsi="Verdana" w:cs="Verdana"/>
          <w:b/>
          <w:bCs/>
          <w:color w:val="0D0D0D" w:themeColor="text1" w:themeTint="F2"/>
          <w:sz w:val="22"/>
          <w:szCs w:val="22"/>
        </w:rPr>
        <w:lastRenderedPageBreak/>
        <w:t>2020 Candidate Relationship Management AI Application Best Practice Award.</w:t>
      </w:r>
      <w:r w:rsidRPr="00DC276B">
        <w:rPr>
          <w:sz w:val="22"/>
          <w:szCs w:val="22"/>
        </w:rPr>
        <w:br/>
      </w:r>
      <w:r w:rsidR="53C9777B" w:rsidRPr="00DC276B">
        <w:rPr>
          <w:rFonts w:ascii="Verdana" w:eastAsia="Verdana" w:hAnsi="Verdana" w:cs="Verdana"/>
          <w:color w:val="0D0D0D" w:themeColor="text1" w:themeTint="F2"/>
          <w:sz w:val="22"/>
          <w:szCs w:val="22"/>
        </w:rPr>
        <w:t xml:space="preserve">Winner: </w:t>
      </w:r>
      <w:r w:rsidR="0F57DDA5" w:rsidRPr="00DC276B">
        <w:rPr>
          <w:rFonts w:ascii="Verdana" w:eastAsia="Verdana" w:hAnsi="Verdana" w:cs="Verdana"/>
          <w:color w:val="0D0D0D" w:themeColor="text1" w:themeTint="F2"/>
          <w:sz w:val="22"/>
          <w:szCs w:val="22"/>
        </w:rPr>
        <w:t>BMW Brilliance (BMW)</w:t>
      </w:r>
    </w:p>
    <w:p w14:paraId="79062B14" w14:textId="783CD0E1" w:rsidR="7EE2122C" w:rsidRPr="00DC276B" w:rsidRDefault="7EE2122C" w:rsidP="7EE2122C">
      <w:pPr>
        <w:ind w:left="360"/>
        <w:jc w:val="both"/>
        <w:rPr>
          <w:rFonts w:ascii="Verdana" w:eastAsia="Verdana" w:hAnsi="Verdana" w:cs="Verdana"/>
          <w:color w:val="0D0D0D" w:themeColor="text1" w:themeTint="F2"/>
          <w:sz w:val="22"/>
          <w:szCs w:val="22"/>
        </w:rPr>
      </w:pPr>
    </w:p>
    <w:p w14:paraId="45798186" w14:textId="05200923" w:rsidR="7B6BF088" w:rsidRPr="00DC276B" w:rsidRDefault="7B6BF088" w:rsidP="7EE2122C">
      <w:pPr>
        <w:pStyle w:val="ListParagraph"/>
        <w:numPr>
          <w:ilvl w:val="0"/>
          <w:numId w:val="2"/>
        </w:numPr>
        <w:jc w:val="both"/>
        <w:rPr>
          <w:rFonts w:ascii="Verdana" w:eastAsia="Verdana" w:hAnsi="Verdana" w:cs="Verdana"/>
          <w:b/>
          <w:bCs/>
          <w:color w:val="0D0D0D" w:themeColor="text1" w:themeTint="F2"/>
          <w:sz w:val="22"/>
          <w:szCs w:val="22"/>
        </w:rPr>
      </w:pPr>
      <w:r w:rsidRPr="00DC276B">
        <w:rPr>
          <w:rFonts w:ascii="Verdana" w:eastAsia="Verdana" w:hAnsi="Verdana" w:cs="Verdana"/>
          <w:b/>
          <w:bCs/>
          <w:color w:val="0D0D0D" w:themeColor="text1" w:themeTint="F2"/>
          <w:sz w:val="22"/>
          <w:szCs w:val="22"/>
        </w:rPr>
        <w:t>2020 Corporate University Best Practice Award.</w:t>
      </w:r>
      <w:r w:rsidRPr="00DC276B">
        <w:rPr>
          <w:rFonts w:ascii="Verdana" w:eastAsia="Verdana" w:hAnsi="Verdana" w:cs="Verdana"/>
          <w:b/>
          <w:bCs/>
          <w:i/>
          <w:iCs/>
          <w:color w:val="0D0D0D" w:themeColor="text1" w:themeTint="F2"/>
          <w:sz w:val="22"/>
          <w:szCs w:val="22"/>
        </w:rPr>
        <w:t xml:space="preserve"> </w:t>
      </w:r>
      <w:r w:rsidRPr="00DC276B">
        <w:rPr>
          <w:sz w:val="22"/>
          <w:szCs w:val="22"/>
        </w:rPr>
        <w:br/>
      </w:r>
      <w:r w:rsidRPr="00DC276B">
        <w:rPr>
          <w:rFonts w:ascii="Verdana" w:eastAsia="Verdana" w:hAnsi="Verdana" w:cs="Verdana"/>
          <w:color w:val="0D0D0D" w:themeColor="text1" w:themeTint="F2"/>
          <w:sz w:val="22"/>
          <w:szCs w:val="22"/>
        </w:rPr>
        <w:t>Winners: APP Group &amp; Lundbeck</w:t>
      </w:r>
    </w:p>
    <w:p w14:paraId="4DB243D6" w14:textId="549D4D91" w:rsidR="7EE2122C" w:rsidRPr="00DC276B" w:rsidRDefault="7EE2122C" w:rsidP="7EE2122C">
      <w:pPr>
        <w:ind w:left="360"/>
        <w:jc w:val="both"/>
        <w:rPr>
          <w:rFonts w:ascii="Verdana" w:eastAsia="Verdana" w:hAnsi="Verdana" w:cs="Verdana"/>
          <w:color w:val="0D0D0D" w:themeColor="text1" w:themeTint="F2"/>
          <w:sz w:val="22"/>
          <w:szCs w:val="22"/>
        </w:rPr>
      </w:pPr>
    </w:p>
    <w:p w14:paraId="60B3AFEC" w14:textId="46C75E91" w:rsidR="5EE40BB7" w:rsidRPr="00DC276B" w:rsidRDefault="5EE40BB7" w:rsidP="7EE2122C">
      <w:pPr>
        <w:pStyle w:val="ListParagraph"/>
        <w:numPr>
          <w:ilvl w:val="0"/>
          <w:numId w:val="2"/>
        </w:numPr>
        <w:jc w:val="both"/>
        <w:rPr>
          <w:rFonts w:ascii="Verdana" w:eastAsia="Verdana" w:hAnsi="Verdana" w:cs="Verdana"/>
          <w:b/>
          <w:bCs/>
          <w:color w:val="0D0D0D" w:themeColor="text1" w:themeTint="F2"/>
          <w:sz w:val="22"/>
          <w:szCs w:val="22"/>
        </w:rPr>
      </w:pPr>
      <w:r w:rsidRPr="00DC276B">
        <w:rPr>
          <w:rFonts w:ascii="Verdana" w:eastAsia="Verdana" w:hAnsi="Verdana" w:cs="Verdana"/>
          <w:b/>
          <w:bCs/>
          <w:color w:val="0D0D0D" w:themeColor="text1" w:themeTint="F2"/>
          <w:sz w:val="22"/>
          <w:szCs w:val="22"/>
        </w:rPr>
        <w:t xml:space="preserve">2020 HRSSC Onboarding Platform Best Practice Award. </w:t>
      </w:r>
      <w:r w:rsidRPr="00DC276B">
        <w:rPr>
          <w:rFonts w:ascii="Verdana" w:eastAsia="Verdana" w:hAnsi="Verdana" w:cs="Verdana"/>
          <w:color w:val="0D0D0D" w:themeColor="text1" w:themeTint="F2"/>
          <w:sz w:val="22"/>
          <w:szCs w:val="22"/>
        </w:rPr>
        <w:t xml:space="preserve"> </w:t>
      </w:r>
      <w:r w:rsidRPr="00DC276B">
        <w:rPr>
          <w:sz w:val="22"/>
          <w:szCs w:val="22"/>
        </w:rPr>
        <w:br/>
      </w:r>
      <w:r w:rsidR="7A9098DD" w:rsidRPr="00DC276B">
        <w:rPr>
          <w:rFonts w:ascii="Verdana" w:eastAsia="Verdana" w:hAnsi="Verdana" w:cs="Verdana"/>
          <w:color w:val="0D0D0D" w:themeColor="text1" w:themeTint="F2"/>
          <w:sz w:val="22"/>
          <w:szCs w:val="22"/>
        </w:rPr>
        <w:t xml:space="preserve">Winner: </w:t>
      </w:r>
      <w:r w:rsidRPr="00DC276B">
        <w:rPr>
          <w:rFonts w:ascii="Verdana" w:eastAsia="Verdana" w:hAnsi="Verdana" w:cs="Verdana"/>
          <w:color w:val="0D0D0D" w:themeColor="text1" w:themeTint="F2"/>
          <w:sz w:val="22"/>
          <w:szCs w:val="22"/>
        </w:rPr>
        <w:t>Grab</w:t>
      </w:r>
    </w:p>
    <w:p w14:paraId="505AF628" w14:textId="1DFA2B62" w:rsidR="7EE2122C" w:rsidRPr="00DC276B" w:rsidRDefault="7EE2122C" w:rsidP="7EE2122C">
      <w:pPr>
        <w:ind w:left="360"/>
        <w:jc w:val="both"/>
        <w:rPr>
          <w:rFonts w:ascii="Verdana" w:eastAsia="Verdana" w:hAnsi="Verdana" w:cs="Verdana"/>
          <w:color w:val="0D0D0D" w:themeColor="text1" w:themeTint="F2"/>
          <w:sz w:val="22"/>
          <w:szCs w:val="22"/>
        </w:rPr>
      </w:pPr>
    </w:p>
    <w:p w14:paraId="6481D0C7" w14:textId="4C1A5B3C" w:rsidR="7F634891" w:rsidRPr="00DC276B" w:rsidRDefault="7F634891" w:rsidP="7EE2122C">
      <w:pPr>
        <w:pStyle w:val="ListParagraph"/>
        <w:numPr>
          <w:ilvl w:val="0"/>
          <w:numId w:val="2"/>
        </w:numPr>
        <w:jc w:val="both"/>
        <w:rPr>
          <w:rFonts w:ascii="Verdana" w:eastAsia="Verdana" w:hAnsi="Verdana" w:cs="Verdana"/>
          <w:b/>
          <w:bCs/>
          <w:color w:val="808080" w:themeColor="background1" w:themeShade="80"/>
          <w:sz w:val="22"/>
          <w:szCs w:val="22"/>
        </w:rPr>
      </w:pPr>
      <w:r w:rsidRPr="00DC276B">
        <w:rPr>
          <w:rFonts w:ascii="Verdana" w:eastAsia="Verdana" w:hAnsi="Verdana" w:cs="Verdana"/>
          <w:b/>
          <w:bCs/>
          <w:color w:val="0D0D0D" w:themeColor="text1" w:themeTint="F2"/>
          <w:sz w:val="22"/>
          <w:szCs w:val="22"/>
        </w:rPr>
        <w:t xml:space="preserve">2020 Learning Transformation Best Practice Award. </w:t>
      </w:r>
      <w:r w:rsidRPr="00DC276B">
        <w:rPr>
          <w:rFonts w:ascii="Verdana" w:eastAsia="Verdana" w:hAnsi="Verdana" w:cs="Verdana"/>
          <w:color w:val="0D0D0D" w:themeColor="text1" w:themeTint="F2"/>
          <w:sz w:val="22"/>
          <w:szCs w:val="22"/>
        </w:rPr>
        <w:t xml:space="preserve"> </w:t>
      </w:r>
      <w:r w:rsidRPr="00DC276B">
        <w:rPr>
          <w:sz w:val="22"/>
          <w:szCs w:val="22"/>
        </w:rPr>
        <w:br/>
      </w:r>
      <w:r w:rsidR="4766F316" w:rsidRPr="00DC276B">
        <w:rPr>
          <w:rFonts w:ascii="Verdana" w:eastAsia="Verdana" w:hAnsi="Verdana" w:cs="Verdana"/>
          <w:color w:val="0D0D0D" w:themeColor="text1" w:themeTint="F2"/>
          <w:sz w:val="22"/>
          <w:szCs w:val="22"/>
        </w:rPr>
        <w:t>Winner</w:t>
      </w:r>
      <w:r w:rsidR="11590554" w:rsidRPr="00DC276B">
        <w:rPr>
          <w:rFonts w:ascii="Verdana" w:eastAsia="Verdana" w:hAnsi="Verdana" w:cs="Verdana"/>
          <w:color w:val="0D0D0D" w:themeColor="text1" w:themeTint="F2"/>
          <w:sz w:val="22"/>
          <w:szCs w:val="22"/>
        </w:rPr>
        <w:t>s</w:t>
      </w:r>
      <w:r w:rsidR="4766F316" w:rsidRPr="00DC276B">
        <w:rPr>
          <w:rFonts w:ascii="Verdana" w:eastAsia="Verdana" w:hAnsi="Verdana" w:cs="Verdana"/>
          <w:color w:val="0D0D0D" w:themeColor="text1" w:themeTint="F2"/>
          <w:sz w:val="22"/>
          <w:szCs w:val="22"/>
        </w:rPr>
        <w:t>: Bank of China (BOC)</w:t>
      </w:r>
      <w:r w:rsidR="1648956C" w:rsidRPr="00DC276B">
        <w:rPr>
          <w:rFonts w:ascii="Verdana" w:eastAsia="Verdana" w:hAnsi="Verdana" w:cs="Verdana"/>
          <w:color w:val="0D0D0D" w:themeColor="text1" w:themeTint="F2"/>
          <w:sz w:val="22"/>
          <w:szCs w:val="22"/>
        </w:rPr>
        <w:t xml:space="preserve"> &amp; </w:t>
      </w:r>
      <w:proofErr w:type="spellStart"/>
      <w:r w:rsidR="1648956C" w:rsidRPr="00DC276B">
        <w:rPr>
          <w:rFonts w:ascii="Verdana" w:eastAsia="Verdana" w:hAnsi="Verdana" w:cs="Verdana"/>
          <w:color w:val="0D0D0D" w:themeColor="text1" w:themeTint="F2"/>
          <w:sz w:val="22"/>
          <w:szCs w:val="22"/>
        </w:rPr>
        <w:t>Servier</w:t>
      </w:r>
      <w:proofErr w:type="spellEnd"/>
    </w:p>
    <w:p w14:paraId="0E664097" w14:textId="1CBCCD80" w:rsidR="7EE2122C" w:rsidRPr="00DC276B" w:rsidRDefault="7EE2122C" w:rsidP="7EE2122C">
      <w:pPr>
        <w:jc w:val="both"/>
        <w:rPr>
          <w:rFonts w:ascii="Verdana" w:eastAsia="Verdana" w:hAnsi="Verdana" w:cs="Verdana"/>
          <w:color w:val="0D0D0D" w:themeColor="text1" w:themeTint="F2"/>
          <w:sz w:val="22"/>
          <w:szCs w:val="22"/>
        </w:rPr>
      </w:pPr>
    </w:p>
    <w:p w14:paraId="26EB65DA" w14:textId="3341AFC0" w:rsidR="7F634891" w:rsidRPr="00DC276B" w:rsidRDefault="7F634891" w:rsidP="7EE2122C">
      <w:pPr>
        <w:pStyle w:val="ListParagraph"/>
        <w:numPr>
          <w:ilvl w:val="0"/>
          <w:numId w:val="2"/>
        </w:numPr>
        <w:jc w:val="both"/>
        <w:rPr>
          <w:rFonts w:ascii="Verdana" w:eastAsia="Verdana" w:hAnsi="Verdana" w:cs="Verdana"/>
          <w:color w:val="0D0D0D" w:themeColor="text1" w:themeTint="F2"/>
          <w:sz w:val="22"/>
          <w:szCs w:val="22"/>
        </w:rPr>
      </w:pPr>
      <w:r w:rsidRPr="00DC276B">
        <w:rPr>
          <w:rFonts w:ascii="Verdana" w:eastAsia="Verdana" w:hAnsi="Verdana" w:cs="Verdana"/>
          <w:b/>
          <w:bCs/>
          <w:color w:val="0D0D0D" w:themeColor="text1" w:themeTint="F2"/>
          <w:sz w:val="22"/>
          <w:szCs w:val="22"/>
        </w:rPr>
        <w:t xml:space="preserve">2020 Talent Review &amp; Calibration Best Practice Award.  </w:t>
      </w:r>
      <w:r w:rsidRPr="00DC276B">
        <w:rPr>
          <w:sz w:val="22"/>
          <w:szCs w:val="22"/>
        </w:rPr>
        <w:br/>
      </w:r>
      <w:r w:rsidR="09A3F9E4" w:rsidRPr="00DC276B">
        <w:rPr>
          <w:rFonts w:ascii="Verdana" w:eastAsia="Verdana" w:hAnsi="Verdana" w:cs="Verdana"/>
          <w:color w:val="0D0D0D" w:themeColor="text1" w:themeTint="F2"/>
          <w:sz w:val="22"/>
          <w:szCs w:val="22"/>
        </w:rPr>
        <w:t xml:space="preserve">Winner: </w:t>
      </w:r>
      <w:r w:rsidR="505BD2AE" w:rsidRPr="00DC276B">
        <w:rPr>
          <w:rFonts w:ascii="Verdana" w:eastAsia="Verdana" w:hAnsi="Verdana" w:cs="Verdana"/>
          <w:color w:val="0D0D0D" w:themeColor="text1" w:themeTint="F2"/>
          <w:sz w:val="22"/>
          <w:szCs w:val="22"/>
        </w:rPr>
        <w:t>InterContinental Hotels Group (IHG)</w:t>
      </w:r>
    </w:p>
    <w:p w14:paraId="51E54761" w14:textId="6DDCF272" w:rsidR="7EE2122C" w:rsidRPr="00DC276B" w:rsidRDefault="7EE2122C" w:rsidP="7EE2122C">
      <w:pPr>
        <w:ind w:left="360"/>
        <w:jc w:val="both"/>
        <w:rPr>
          <w:rFonts w:ascii="Verdana" w:eastAsia="Verdana" w:hAnsi="Verdana" w:cs="Verdana"/>
          <w:color w:val="0D0D0D" w:themeColor="text1" w:themeTint="F2"/>
          <w:sz w:val="22"/>
          <w:szCs w:val="22"/>
        </w:rPr>
      </w:pPr>
    </w:p>
    <w:p w14:paraId="364EA82F" w14:textId="78DB451B" w:rsidR="7F634891" w:rsidRPr="00DC276B" w:rsidRDefault="7F634891" w:rsidP="7EE2122C">
      <w:pPr>
        <w:pStyle w:val="ListParagraph"/>
        <w:numPr>
          <w:ilvl w:val="0"/>
          <w:numId w:val="2"/>
        </w:numPr>
        <w:jc w:val="both"/>
        <w:rPr>
          <w:rFonts w:ascii="Verdana" w:eastAsia="Verdana" w:hAnsi="Verdana" w:cs="Verdana"/>
          <w:color w:val="0D0D0D" w:themeColor="text1" w:themeTint="F2"/>
          <w:sz w:val="22"/>
          <w:szCs w:val="22"/>
        </w:rPr>
      </w:pPr>
      <w:r w:rsidRPr="00DC276B">
        <w:rPr>
          <w:rFonts w:ascii="Verdana" w:eastAsia="Verdana" w:hAnsi="Verdana" w:cs="Verdana"/>
          <w:b/>
          <w:bCs/>
          <w:color w:val="0D0D0D" w:themeColor="text1" w:themeTint="F2"/>
          <w:sz w:val="22"/>
          <w:szCs w:val="22"/>
        </w:rPr>
        <w:t>2020 Employee Experience Best Practice Award.</w:t>
      </w:r>
      <w:r w:rsidRPr="00DC276B">
        <w:rPr>
          <w:sz w:val="22"/>
          <w:szCs w:val="22"/>
        </w:rPr>
        <w:br/>
      </w:r>
      <w:r w:rsidR="4BA1105E" w:rsidRPr="00DC276B">
        <w:rPr>
          <w:rFonts w:ascii="Verdana" w:eastAsia="Verdana" w:hAnsi="Verdana" w:cs="Verdana"/>
          <w:color w:val="0D0D0D" w:themeColor="text1" w:themeTint="F2"/>
          <w:sz w:val="22"/>
          <w:szCs w:val="22"/>
        </w:rPr>
        <w:t xml:space="preserve">Winner: </w:t>
      </w:r>
      <w:r w:rsidR="4BB210E9" w:rsidRPr="00DC276B">
        <w:rPr>
          <w:rFonts w:ascii="Verdana" w:eastAsia="Verdana" w:hAnsi="Verdana" w:cs="Verdana"/>
          <w:color w:val="0D0D0D" w:themeColor="text1" w:themeTint="F2"/>
          <w:sz w:val="22"/>
          <w:szCs w:val="22"/>
        </w:rPr>
        <w:t>Swire Coca-Cola</w:t>
      </w:r>
    </w:p>
    <w:p w14:paraId="428FD6FF" w14:textId="218303CC" w:rsidR="7EE2122C" w:rsidRPr="00DC276B" w:rsidRDefault="7EE2122C" w:rsidP="7EE2122C">
      <w:pPr>
        <w:pStyle w:val="Heading2"/>
        <w:ind w:left="360"/>
        <w:jc w:val="both"/>
        <w:rPr>
          <w:rFonts w:ascii="Verdana" w:eastAsia="Verdana" w:hAnsi="Verdana" w:cs="Verdana"/>
          <w:color w:val="0D0D0D" w:themeColor="text1" w:themeTint="F2"/>
          <w:sz w:val="22"/>
          <w:szCs w:val="22"/>
        </w:rPr>
      </w:pPr>
    </w:p>
    <w:p w14:paraId="66EFF12B" w14:textId="119B198B" w:rsidR="585F2C26" w:rsidRPr="00DC276B" w:rsidRDefault="585F2C26" w:rsidP="7EE2122C">
      <w:pPr>
        <w:pStyle w:val="ListParagraph"/>
        <w:numPr>
          <w:ilvl w:val="0"/>
          <w:numId w:val="2"/>
        </w:numPr>
        <w:jc w:val="both"/>
        <w:rPr>
          <w:rFonts w:ascii="Verdana" w:eastAsia="Verdana" w:hAnsi="Verdana" w:cs="Verdana"/>
          <w:color w:val="0D0D0D" w:themeColor="text1" w:themeTint="F2"/>
          <w:sz w:val="22"/>
          <w:szCs w:val="22"/>
        </w:rPr>
      </w:pPr>
      <w:r w:rsidRPr="00DC276B">
        <w:rPr>
          <w:rFonts w:ascii="Verdana" w:eastAsia="Verdana" w:hAnsi="Verdana" w:cs="Verdana"/>
          <w:b/>
          <w:bCs/>
          <w:color w:val="0D0D0D" w:themeColor="text1" w:themeTint="F2"/>
          <w:sz w:val="22"/>
          <w:szCs w:val="22"/>
        </w:rPr>
        <w:t>2020 Private Cloud Learning Platform Best Practice Award.</w:t>
      </w:r>
      <w:r w:rsidRPr="00DC276B">
        <w:rPr>
          <w:sz w:val="22"/>
          <w:szCs w:val="22"/>
        </w:rPr>
        <w:br/>
      </w:r>
      <w:r w:rsidR="2DA6767F" w:rsidRPr="00DC276B">
        <w:rPr>
          <w:rFonts w:ascii="Verdana" w:eastAsia="Verdana" w:hAnsi="Verdana" w:cs="Verdana"/>
          <w:color w:val="0D0D0D" w:themeColor="text1" w:themeTint="F2"/>
          <w:sz w:val="22"/>
          <w:szCs w:val="22"/>
        </w:rPr>
        <w:t xml:space="preserve">Winner: </w:t>
      </w:r>
      <w:r w:rsidRPr="00DC276B">
        <w:rPr>
          <w:rFonts w:ascii="Verdana" w:eastAsia="Verdana" w:hAnsi="Verdana" w:cs="Verdana"/>
          <w:color w:val="0D0D0D" w:themeColor="text1" w:themeTint="F2"/>
          <w:sz w:val="22"/>
          <w:szCs w:val="22"/>
        </w:rPr>
        <w:t>Hikvision</w:t>
      </w:r>
    </w:p>
    <w:p w14:paraId="6FD35E39" w14:textId="63AA94C4" w:rsidR="7EE2122C" w:rsidRPr="00DC276B" w:rsidRDefault="7EE2122C" w:rsidP="7EE2122C">
      <w:pPr>
        <w:jc w:val="both"/>
        <w:rPr>
          <w:rFonts w:ascii="Verdana" w:eastAsia="Verdana" w:hAnsi="Verdana" w:cs="Verdana"/>
          <w:color w:val="0D0D0D" w:themeColor="text1" w:themeTint="F2"/>
          <w:sz w:val="22"/>
          <w:szCs w:val="22"/>
        </w:rPr>
      </w:pPr>
    </w:p>
    <w:p w14:paraId="13184DE7" w14:textId="33B5C5DB" w:rsidR="585F2C26" w:rsidRPr="00DC276B" w:rsidRDefault="585F2C26" w:rsidP="7EE2122C">
      <w:pPr>
        <w:pStyle w:val="ListParagraph"/>
        <w:numPr>
          <w:ilvl w:val="0"/>
          <w:numId w:val="2"/>
        </w:numPr>
        <w:jc w:val="both"/>
        <w:rPr>
          <w:rFonts w:ascii="Verdana" w:eastAsia="Verdana" w:hAnsi="Verdana" w:cs="Verdana"/>
          <w:color w:val="0D0D0D" w:themeColor="text1" w:themeTint="F2"/>
          <w:sz w:val="22"/>
          <w:szCs w:val="22"/>
        </w:rPr>
      </w:pPr>
      <w:r w:rsidRPr="00DC276B">
        <w:rPr>
          <w:rFonts w:ascii="Verdana" w:eastAsia="Verdana" w:hAnsi="Verdana" w:cs="Verdana"/>
          <w:b/>
          <w:bCs/>
          <w:color w:val="0D0D0D" w:themeColor="text1" w:themeTint="F2"/>
          <w:sz w:val="22"/>
          <w:szCs w:val="22"/>
        </w:rPr>
        <w:t>2020 Private Cloud Performance Management Best Practice Award.</w:t>
      </w:r>
      <w:r w:rsidRPr="00DC276B">
        <w:rPr>
          <w:sz w:val="22"/>
          <w:szCs w:val="22"/>
        </w:rPr>
        <w:br/>
      </w:r>
      <w:r w:rsidR="7C0D0BF7" w:rsidRPr="00DC276B">
        <w:rPr>
          <w:rFonts w:ascii="Verdana" w:eastAsia="Verdana" w:hAnsi="Verdana" w:cs="Verdana"/>
          <w:color w:val="0D0D0D" w:themeColor="text1" w:themeTint="F2"/>
          <w:sz w:val="22"/>
          <w:szCs w:val="22"/>
        </w:rPr>
        <w:t xml:space="preserve">Winner: </w:t>
      </w:r>
      <w:proofErr w:type="spellStart"/>
      <w:r w:rsidRPr="00DC276B">
        <w:rPr>
          <w:rFonts w:ascii="Verdana" w:eastAsia="Verdana" w:hAnsi="Verdana" w:cs="Verdana"/>
          <w:color w:val="0D0D0D" w:themeColor="text1" w:themeTint="F2"/>
          <w:sz w:val="22"/>
          <w:szCs w:val="22"/>
        </w:rPr>
        <w:t>Chailease</w:t>
      </w:r>
      <w:proofErr w:type="spellEnd"/>
    </w:p>
    <w:p w14:paraId="7BBA8B61" w14:textId="4B4EE7B0" w:rsidR="7EE2122C" w:rsidRPr="00DC276B" w:rsidRDefault="7EE2122C" w:rsidP="7EE2122C">
      <w:pPr>
        <w:rPr>
          <w:sz w:val="22"/>
          <w:szCs w:val="22"/>
        </w:rPr>
      </w:pPr>
    </w:p>
    <w:p w14:paraId="2B7CDF31" w14:textId="1514412C" w:rsidR="7F634891" w:rsidRPr="00DC276B" w:rsidRDefault="7F634891" w:rsidP="7EE2122C">
      <w:pPr>
        <w:pStyle w:val="Heading2"/>
        <w:numPr>
          <w:ilvl w:val="0"/>
          <w:numId w:val="2"/>
        </w:numPr>
        <w:jc w:val="both"/>
        <w:rPr>
          <w:rFonts w:ascii="Verdana" w:eastAsia="Verdana" w:hAnsi="Verdana" w:cs="Verdana"/>
          <w:color w:val="0D0D0D" w:themeColor="text1" w:themeTint="F2"/>
          <w:sz w:val="22"/>
          <w:szCs w:val="22"/>
        </w:rPr>
      </w:pPr>
      <w:r w:rsidRPr="00DC276B">
        <w:rPr>
          <w:rFonts w:ascii="Verdana" w:eastAsia="Verdana" w:hAnsi="Verdana" w:cs="Verdana"/>
          <w:b/>
          <w:bCs/>
          <w:color w:val="0D0D0D" w:themeColor="text1" w:themeTint="F2"/>
          <w:sz w:val="22"/>
          <w:szCs w:val="22"/>
        </w:rPr>
        <w:t>2020 Private Cloud Talent Management Best Practice Award.</w:t>
      </w:r>
      <w:r w:rsidRPr="00DC276B">
        <w:rPr>
          <w:rFonts w:ascii="Verdana" w:eastAsia="Verdana" w:hAnsi="Verdana" w:cs="Verdana"/>
          <w:color w:val="0D0D0D" w:themeColor="text1" w:themeTint="F2"/>
          <w:sz w:val="22"/>
          <w:szCs w:val="22"/>
        </w:rPr>
        <w:t xml:space="preserve"> </w:t>
      </w:r>
      <w:r w:rsidRPr="00DC276B">
        <w:rPr>
          <w:sz w:val="22"/>
          <w:szCs w:val="22"/>
        </w:rPr>
        <w:br/>
      </w:r>
      <w:r w:rsidR="0DE452BA" w:rsidRPr="00DC276B">
        <w:rPr>
          <w:rFonts w:ascii="Verdana" w:eastAsia="Verdana" w:hAnsi="Verdana" w:cs="Verdana"/>
          <w:color w:val="0D0D0D" w:themeColor="text1" w:themeTint="F2"/>
          <w:sz w:val="22"/>
          <w:szCs w:val="22"/>
        </w:rPr>
        <w:t xml:space="preserve">Winner: </w:t>
      </w:r>
      <w:r w:rsidR="29D20D08" w:rsidRPr="00DC276B">
        <w:rPr>
          <w:rFonts w:ascii="Verdana" w:eastAsia="Verdana" w:hAnsi="Verdana" w:cs="Verdana"/>
          <w:color w:val="0D0D0D" w:themeColor="text1" w:themeTint="F2"/>
          <w:sz w:val="22"/>
          <w:szCs w:val="22"/>
        </w:rPr>
        <w:t>Shanghai Nuclear Engineering Research and Design Institute (SNERDI)</w:t>
      </w:r>
    </w:p>
    <w:p w14:paraId="34459D92" w14:textId="65196068" w:rsidR="7EE2122C" w:rsidRPr="00DC276B" w:rsidRDefault="7EE2122C" w:rsidP="7EE2122C">
      <w:pPr>
        <w:ind w:left="360"/>
        <w:jc w:val="both"/>
        <w:rPr>
          <w:rFonts w:ascii="Verdana" w:eastAsia="Verdana" w:hAnsi="Verdana" w:cs="Verdana"/>
          <w:color w:val="0D0D0D" w:themeColor="text1" w:themeTint="F2"/>
          <w:sz w:val="22"/>
          <w:szCs w:val="22"/>
        </w:rPr>
      </w:pPr>
    </w:p>
    <w:p w14:paraId="5460E9BB" w14:textId="270C4226" w:rsidR="21F99AF9" w:rsidRPr="00DC276B" w:rsidRDefault="21F99AF9" w:rsidP="7EE2122C">
      <w:pPr>
        <w:pStyle w:val="ListParagraph"/>
        <w:numPr>
          <w:ilvl w:val="0"/>
          <w:numId w:val="2"/>
        </w:numPr>
        <w:jc w:val="both"/>
        <w:rPr>
          <w:rFonts w:ascii="Verdana" w:eastAsia="Verdana" w:hAnsi="Verdana" w:cs="Verdana"/>
          <w:color w:val="0D0D0D" w:themeColor="text1" w:themeTint="F2"/>
          <w:sz w:val="22"/>
          <w:szCs w:val="22"/>
        </w:rPr>
      </w:pPr>
      <w:r w:rsidRPr="00DC276B">
        <w:rPr>
          <w:rFonts w:ascii="Verdana" w:eastAsia="Verdana" w:hAnsi="Verdana" w:cs="Verdana"/>
          <w:b/>
          <w:bCs/>
          <w:color w:val="0D0D0D" w:themeColor="text1" w:themeTint="F2"/>
          <w:sz w:val="22"/>
          <w:szCs w:val="22"/>
        </w:rPr>
        <w:t>2020 APAC Digital Learning Program Best Practice Award</w:t>
      </w:r>
      <w:r w:rsidRPr="00DC276B">
        <w:rPr>
          <w:rFonts w:ascii="Verdana" w:eastAsia="Verdana" w:hAnsi="Verdana" w:cs="Verdana"/>
          <w:color w:val="0D0D0D" w:themeColor="text1" w:themeTint="F2"/>
          <w:sz w:val="22"/>
          <w:szCs w:val="22"/>
        </w:rPr>
        <w:t>.</w:t>
      </w:r>
      <w:r w:rsidRPr="00DC276B">
        <w:rPr>
          <w:sz w:val="22"/>
          <w:szCs w:val="22"/>
        </w:rPr>
        <w:br/>
      </w:r>
      <w:r w:rsidR="4C21DFCF" w:rsidRPr="00DC276B">
        <w:rPr>
          <w:rFonts w:ascii="Verdana" w:eastAsia="Verdana" w:hAnsi="Verdana" w:cs="Verdana"/>
          <w:color w:val="0D0D0D" w:themeColor="text1" w:themeTint="F2"/>
          <w:sz w:val="22"/>
          <w:szCs w:val="22"/>
        </w:rPr>
        <w:t xml:space="preserve">Winner: </w:t>
      </w:r>
      <w:r w:rsidRPr="00DC276B">
        <w:rPr>
          <w:rFonts w:ascii="Verdana" w:eastAsia="Verdana" w:hAnsi="Verdana" w:cs="Verdana"/>
          <w:color w:val="0D0D0D" w:themeColor="text1" w:themeTint="F2"/>
          <w:sz w:val="22"/>
          <w:szCs w:val="22"/>
        </w:rPr>
        <w:t>MGM China</w:t>
      </w:r>
    </w:p>
    <w:p w14:paraId="67E6FD1F" w14:textId="7A5129B7" w:rsidR="7EE2122C" w:rsidRPr="00DC276B" w:rsidRDefault="7EE2122C" w:rsidP="7EE2122C">
      <w:pPr>
        <w:ind w:left="360"/>
        <w:jc w:val="both"/>
        <w:rPr>
          <w:rFonts w:ascii="Verdana" w:eastAsia="Verdana" w:hAnsi="Verdana" w:cs="Verdana"/>
          <w:color w:val="0D0D0D" w:themeColor="text1" w:themeTint="F2"/>
          <w:sz w:val="22"/>
          <w:szCs w:val="22"/>
        </w:rPr>
      </w:pPr>
    </w:p>
    <w:p w14:paraId="2FBED21D" w14:textId="706F6882" w:rsidR="7F634891" w:rsidRPr="00DC276B" w:rsidRDefault="7F634891" w:rsidP="7EE2122C">
      <w:pPr>
        <w:pStyle w:val="ListParagraph"/>
        <w:numPr>
          <w:ilvl w:val="0"/>
          <w:numId w:val="2"/>
        </w:numPr>
        <w:jc w:val="both"/>
        <w:rPr>
          <w:rFonts w:ascii="Verdana" w:eastAsia="Verdana" w:hAnsi="Verdana" w:cs="Verdana"/>
          <w:color w:val="0D0D0D" w:themeColor="text1" w:themeTint="F2"/>
          <w:sz w:val="22"/>
          <w:szCs w:val="22"/>
        </w:rPr>
      </w:pPr>
      <w:r w:rsidRPr="00DC276B">
        <w:rPr>
          <w:rFonts w:ascii="Verdana" w:eastAsia="Verdana" w:hAnsi="Verdana" w:cs="Verdana"/>
          <w:b/>
          <w:bCs/>
          <w:color w:val="0D0D0D" w:themeColor="text1" w:themeTint="F2"/>
          <w:sz w:val="22"/>
          <w:szCs w:val="22"/>
        </w:rPr>
        <w:t>2020 APAC Employee Experience Best Practice Award.</w:t>
      </w:r>
      <w:r w:rsidRPr="00DC276B">
        <w:rPr>
          <w:sz w:val="22"/>
          <w:szCs w:val="22"/>
        </w:rPr>
        <w:br/>
      </w:r>
      <w:r w:rsidR="632E9611" w:rsidRPr="00DC276B">
        <w:rPr>
          <w:rFonts w:ascii="Verdana" w:eastAsia="Verdana" w:hAnsi="Verdana" w:cs="Verdana"/>
          <w:color w:val="0D0D0D" w:themeColor="text1" w:themeTint="F2"/>
          <w:sz w:val="22"/>
          <w:szCs w:val="22"/>
        </w:rPr>
        <w:t xml:space="preserve">Winner: </w:t>
      </w:r>
      <w:r w:rsidR="3F0AC883" w:rsidRPr="00DC276B">
        <w:rPr>
          <w:rFonts w:ascii="Verdana" w:eastAsia="Verdana" w:hAnsi="Verdana" w:cs="Verdana"/>
          <w:color w:val="0D0D0D" w:themeColor="text1" w:themeTint="F2"/>
          <w:sz w:val="22"/>
          <w:szCs w:val="22"/>
        </w:rPr>
        <w:t>Thai Union</w:t>
      </w:r>
    </w:p>
    <w:p w14:paraId="2F15E8F8" w14:textId="06AB4619" w:rsidR="7EE2122C" w:rsidRPr="00DC276B" w:rsidRDefault="7EE2122C" w:rsidP="7EE2122C">
      <w:pPr>
        <w:ind w:left="360"/>
        <w:jc w:val="both"/>
        <w:rPr>
          <w:rFonts w:ascii="Verdana" w:eastAsia="Verdana" w:hAnsi="Verdana" w:cs="Verdana"/>
          <w:color w:val="0D0D0D" w:themeColor="text1" w:themeTint="F2"/>
          <w:sz w:val="22"/>
          <w:szCs w:val="22"/>
        </w:rPr>
      </w:pPr>
    </w:p>
    <w:p w14:paraId="39F9C6A0" w14:textId="30BFB2E4" w:rsidR="2B570F93" w:rsidRPr="00DC276B" w:rsidRDefault="2B570F93" w:rsidP="7EE2122C">
      <w:pPr>
        <w:pStyle w:val="Heading2"/>
        <w:numPr>
          <w:ilvl w:val="0"/>
          <w:numId w:val="2"/>
        </w:numPr>
        <w:jc w:val="both"/>
        <w:rPr>
          <w:rFonts w:ascii="Verdana" w:eastAsia="Verdana" w:hAnsi="Verdana" w:cs="Verdana"/>
          <w:color w:val="0D0D0D" w:themeColor="text1" w:themeTint="F2"/>
          <w:sz w:val="22"/>
          <w:szCs w:val="22"/>
        </w:rPr>
      </w:pPr>
      <w:r w:rsidRPr="00DC276B">
        <w:rPr>
          <w:rFonts w:ascii="Verdana" w:eastAsia="Verdana" w:hAnsi="Verdana" w:cs="Verdana"/>
          <w:b/>
          <w:bCs/>
          <w:color w:val="0D0D0D" w:themeColor="text1" w:themeTint="F2"/>
          <w:sz w:val="22"/>
          <w:szCs w:val="22"/>
        </w:rPr>
        <w:t>2020 APAC Learning Management Technology for External Training Best Practice Award.</w:t>
      </w:r>
      <w:r w:rsidRPr="00DC276B">
        <w:rPr>
          <w:rFonts w:ascii="Verdana" w:eastAsia="Verdana" w:hAnsi="Verdana" w:cs="Verdana"/>
          <w:color w:val="0D0D0D" w:themeColor="text1" w:themeTint="F2"/>
          <w:sz w:val="22"/>
          <w:szCs w:val="22"/>
        </w:rPr>
        <w:t xml:space="preserve"> </w:t>
      </w:r>
      <w:r w:rsidRPr="00DC276B">
        <w:rPr>
          <w:sz w:val="22"/>
          <w:szCs w:val="22"/>
        </w:rPr>
        <w:br/>
      </w:r>
      <w:r w:rsidR="2214AFAD" w:rsidRPr="00DC276B">
        <w:rPr>
          <w:rFonts w:ascii="Verdana" w:eastAsia="Verdana" w:hAnsi="Verdana" w:cs="Verdana"/>
          <w:color w:val="0D0D0D" w:themeColor="text1" w:themeTint="F2"/>
          <w:sz w:val="22"/>
          <w:szCs w:val="22"/>
        </w:rPr>
        <w:t xml:space="preserve">Winner: </w:t>
      </w:r>
      <w:r w:rsidRPr="00DC276B">
        <w:rPr>
          <w:rFonts w:ascii="Verdana" w:eastAsia="Verdana" w:hAnsi="Verdana" w:cs="Verdana"/>
          <w:color w:val="0D0D0D" w:themeColor="text1" w:themeTint="F2"/>
          <w:sz w:val="22"/>
          <w:szCs w:val="22"/>
        </w:rPr>
        <w:t>Samsung Business Academy</w:t>
      </w:r>
    </w:p>
    <w:p w14:paraId="5E6B6C43" w14:textId="70AD5632" w:rsidR="7EE2122C" w:rsidRDefault="7EE2122C" w:rsidP="7EE2122C">
      <w:pPr>
        <w:jc w:val="both"/>
        <w:rPr>
          <w:rFonts w:ascii="Verdana" w:eastAsia="Verdana" w:hAnsi="Verdana" w:cs="Verdana"/>
          <w:color w:val="1B1B25"/>
          <w:sz w:val="22"/>
          <w:szCs w:val="22"/>
        </w:rPr>
      </w:pPr>
    </w:p>
    <w:p w14:paraId="55A3B1E5" w14:textId="4AC9961F" w:rsidR="7EE2122C" w:rsidRDefault="7EE2122C" w:rsidP="7EE2122C">
      <w:pPr>
        <w:jc w:val="both"/>
        <w:rPr>
          <w:rFonts w:ascii="Verdana" w:eastAsia="Verdana" w:hAnsi="Verdana" w:cs="Verdana"/>
          <w:color w:val="1B1B25"/>
          <w:sz w:val="22"/>
          <w:szCs w:val="22"/>
        </w:rPr>
      </w:pPr>
    </w:p>
    <w:p w14:paraId="1DC7A2D7" w14:textId="4B2BFAB0" w:rsidR="7EE2122C" w:rsidRDefault="7EE2122C" w:rsidP="7EE2122C">
      <w:pPr>
        <w:jc w:val="both"/>
        <w:rPr>
          <w:rFonts w:ascii="Verdana" w:eastAsia="Verdana" w:hAnsi="Verdana" w:cs="Verdana"/>
          <w:color w:val="1B1B25"/>
          <w:sz w:val="22"/>
          <w:szCs w:val="22"/>
        </w:rPr>
      </w:pPr>
    </w:p>
    <w:p w14:paraId="120422A5" w14:textId="22D61FEC" w:rsidR="1187ED04" w:rsidRDefault="1187ED04" w:rsidP="7EE2122C">
      <w:pPr>
        <w:spacing w:line="259" w:lineRule="auto"/>
        <w:jc w:val="both"/>
        <w:rPr>
          <w:rFonts w:ascii="Verdana" w:eastAsia="Verdana" w:hAnsi="Verdana" w:cs="Verdana"/>
          <w:b/>
          <w:bCs/>
          <w:color w:val="1B1B25"/>
          <w:sz w:val="22"/>
          <w:szCs w:val="22"/>
          <w:u w:val="single"/>
        </w:rPr>
      </w:pPr>
      <w:r w:rsidRPr="7EE2122C">
        <w:rPr>
          <w:rFonts w:ascii="Verdana" w:eastAsia="Verdana" w:hAnsi="Verdana" w:cs="Verdana"/>
          <w:b/>
          <w:bCs/>
          <w:color w:val="1B1B25"/>
          <w:sz w:val="22"/>
          <w:szCs w:val="22"/>
          <w:u w:val="single"/>
        </w:rPr>
        <w:t xml:space="preserve">The </w:t>
      </w:r>
      <w:r w:rsidR="2B570F93" w:rsidRPr="7EE2122C">
        <w:rPr>
          <w:rFonts w:ascii="Verdana" w:eastAsia="Verdana" w:hAnsi="Verdana" w:cs="Verdana"/>
          <w:b/>
          <w:bCs/>
          <w:color w:val="1B1B25"/>
          <w:sz w:val="22"/>
          <w:szCs w:val="22"/>
          <w:u w:val="single"/>
        </w:rPr>
        <w:t>Award categories &amp; additional details:</w:t>
      </w:r>
    </w:p>
    <w:p w14:paraId="51FD94F9" w14:textId="4CEBB675" w:rsidR="7EE2122C" w:rsidRDefault="7EE2122C" w:rsidP="7EE2122C">
      <w:pPr>
        <w:jc w:val="both"/>
        <w:rPr>
          <w:rFonts w:ascii="Verdana" w:eastAsia="Verdana" w:hAnsi="Verdana" w:cs="Verdana"/>
          <w:color w:val="1B1B25"/>
          <w:sz w:val="22"/>
          <w:szCs w:val="22"/>
        </w:rPr>
      </w:pPr>
    </w:p>
    <w:p w14:paraId="224FFC02" w14:textId="457050A2"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b/>
          <w:bCs/>
          <w:color w:val="808080" w:themeColor="background1" w:themeShade="80"/>
          <w:sz w:val="20"/>
          <w:szCs w:val="20"/>
        </w:rPr>
        <w:t>APP Group won the 2020 Corporate University Best Practice Award.</w:t>
      </w:r>
      <w:r w:rsidRPr="7EE2122C">
        <w:rPr>
          <w:rFonts w:ascii="Verdana" w:eastAsia="Verdana" w:hAnsi="Verdana" w:cs="Verdana"/>
          <w:color w:val="808080" w:themeColor="background1" w:themeShade="80"/>
          <w:sz w:val="20"/>
          <w:szCs w:val="20"/>
        </w:rPr>
        <w:t xml:space="preserve"> </w:t>
      </w:r>
    </w:p>
    <w:p w14:paraId="1C4918F9" w14:textId="0BF3DDA4"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lastRenderedPageBreak/>
        <w:t xml:space="preserve">The award recognizes the winning companies in the practice in corporate universities. The company demonstrated the organic combination of strategic development and innovative human resource management. It is an effective learning organization realization method, reflecting a perfect human resource training system. The award is announced by </w:t>
      </w:r>
      <w:r w:rsidR="3FD1ED42" w:rsidRPr="7EE2122C">
        <w:rPr>
          <w:rFonts w:ascii="Verdana" w:eastAsia="Verdana" w:hAnsi="Verdana" w:cs="Verdana"/>
          <w:color w:val="808080" w:themeColor="background1" w:themeShade="80"/>
          <w:sz w:val="20"/>
          <w:szCs w:val="20"/>
        </w:rPr>
        <w:t xml:space="preserve">Anson </w:t>
      </w:r>
      <w:r w:rsidRPr="7EE2122C">
        <w:rPr>
          <w:rFonts w:ascii="Verdana" w:eastAsia="Verdana" w:hAnsi="Verdana" w:cs="Verdana"/>
          <w:color w:val="808080" w:themeColor="background1" w:themeShade="80"/>
          <w:sz w:val="20"/>
          <w:szCs w:val="20"/>
        </w:rPr>
        <w:t>Tang, the co-director of the Global Human Resources and Organization Research Center of emLyon Business School.</w:t>
      </w:r>
    </w:p>
    <w:p w14:paraId="19E9C217" w14:textId="4AFB5AFC" w:rsidR="7EE2122C" w:rsidRDefault="7EE2122C" w:rsidP="7EE2122C">
      <w:pPr>
        <w:jc w:val="both"/>
        <w:rPr>
          <w:rFonts w:ascii="Verdana" w:eastAsia="Verdana" w:hAnsi="Verdana" w:cs="Verdana"/>
          <w:color w:val="808080" w:themeColor="background1" w:themeShade="80"/>
          <w:sz w:val="20"/>
          <w:szCs w:val="20"/>
        </w:rPr>
      </w:pPr>
    </w:p>
    <w:p w14:paraId="06CFCC34" w14:textId="3FAA5D71" w:rsidR="260B648F" w:rsidRDefault="260B648F"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b/>
          <w:bCs/>
          <w:color w:val="808080" w:themeColor="background1" w:themeShade="80"/>
          <w:sz w:val="20"/>
          <w:szCs w:val="20"/>
        </w:rPr>
        <w:t xml:space="preserve">BMW Brilliance (BMW) won the 2020 Candidate Relationship Management AI Application Best Practice Award. </w:t>
      </w:r>
    </w:p>
    <w:p w14:paraId="47A0B164" w14:textId="4CFA29A0" w:rsidR="260B648F" w:rsidRDefault="260B648F"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 xml:space="preserve">This award recognizes the technical solutions and practical methods of the winning companies for applying AI technology to the actual scenarios of enterprise candidate relationship management. With the increasing strength of AI technology, companies gained a brand-new vision in practical management system. The award was announced by Dong </w:t>
      </w:r>
      <w:proofErr w:type="spellStart"/>
      <w:r w:rsidRPr="7EE2122C">
        <w:rPr>
          <w:rFonts w:ascii="Verdana" w:eastAsia="Verdana" w:hAnsi="Verdana" w:cs="Verdana"/>
          <w:color w:val="808080" w:themeColor="background1" w:themeShade="80"/>
          <w:sz w:val="20"/>
          <w:szCs w:val="20"/>
        </w:rPr>
        <w:t>Jiongjiong</w:t>
      </w:r>
      <w:proofErr w:type="spellEnd"/>
      <w:r w:rsidRPr="7EE2122C">
        <w:rPr>
          <w:rFonts w:ascii="Verdana" w:eastAsia="Verdana" w:hAnsi="Verdana" w:cs="Verdana"/>
          <w:color w:val="808080" w:themeColor="background1" w:themeShade="80"/>
          <w:sz w:val="20"/>
          <w:szCs w:val="20"/>
        </w:rPr>
        <w:t xml:space="preserve">, the general manager of </w:t>
      </w:r>
      <w:proofErr w:type="spellStart"/>
      <w:r w:rsidRPr="7EE2122C">
        <w:rPr>
          <w:rFonts w:ascii="Verdana" w:eastAsia="Verdana" w:hAnsi="Verdana" w:cs="Verdana"/>
          <w:color w:val="808080" w:themeColor="background1" w:themeShade="80"/>
          <w:sz w:val="20"/>
          <w:szCs w:val="20"/>
        </w:rPr>
        <w:t>HRflag</w:t>
      </w:r>
      <w:proofErr w:type="spellEnd"/>
      <w:r w:rsidRPr="7EE2122C">
        <w:rPr>
          <w:rFonts w:ascii="Verdana" w:eastAsia="Verdana" w:hAnsi="Verdana" w:cs="Verdana"/>
          <w:color w:val="808080" w:themeColor="background1" w:themeShade="80"/>
          <w:sz w:val="20"/>
          <w:szCs w:val="20"/>
        </w:rPr>
        <w:t>.</w:t>
      </w:r>
    </w:p>
    <w:p w14:paraId="2EB5FFAD" w14:textId="46D4953E" w:rsidR="7EE2122C" w:rsidRDefault="7EE2122C" w:rsidP="7EE2122C">
      <w:pPr>
        <w:jc w:val="both"/>
        <w:rPr>
          <w:rFonts w:ascii="Verdana" w:eastAsia="Verdana" w:hAnsi="Verdana" w:cs="Verdana"/>
          <w:color w:val="808080" w:themeColor="background1" w:themeShade="80"/>
          <w:sz w:val="20"/>
          <w:szCs w:val="20"/>
        </w:rPr>
      </w:pPr>
    </w:p>
    <w:p w14:paraId="55670FE8" w14:textId="33602965"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b/>
          <w:bCs/>
          <w:color w:val="808080" w:themeColor="background1" w:themeShade="80"/>
          <w:sz w:val="20"/>
          <w:szCs w:val="20"/>
        </w:rPr>
        <w:t>Bank of China (BOC) won the 2020 Learning Transformation Best Practice Award</w:t>
      </w:r>
      <w:r w:rsidRPr="7EE2122C">
        <w:rPr>
          <w:rFonts w:ascii="Verdana" w:eastAsia="Verdana" w:hAnsi="Verdana" w:cs="Verdana"/>
          <w:color w:val="808080" w:themeColor="background1" w:themeShade="80"/>
          <w:sz w:val="20"/>
          <w:szCs w:val="20"/>
        </w:rPr>
        <w:t xml:space="preserve">. </w:t>
      </w:r>
    </w:p>
    <w:p w14:paraId="6D205727" w14:textId="7A2706C5"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 xml:space="preserve">This award mainly recognizes the outstanding performance in learning reformation. Enterprise learning is the imperative for enterprises to upgrade their talent structure. Through the innovation of learning content and format, also reforming the traditional learning model, Bank of China provides employees with a better learning and development platform that builds a scientific and effective corporate education system. The award was announced by </w:t>
      </w:r>
      <w:proofErr w:type="gramStart"/>
      <w:r w:rsidRPr="7EE2122C">
        <w:rPr>
          <w:rFonts w:ascii="Verdana" w:eastAsia="Verdana" w:hAnsi="Verdana" w:cs="Verdana"/>
          <w:color w:val="808080" w:themeColor="background1" w:themeShade="80"/>
          <w:sz w:val="20"/>
          <w:szCs w:val="20"/>
        </w:rPr>
        <w:t>He</w:t>
      </w:r>
      <w:proofErr w:type="gramEnd"/>
      <w:r w:rsidRPr="7EE2122C">
        <w:rPr>
          <w:rFonts w:ascii="Verdana" w:eastAsia="Verdana" w:hAnsi="Verdana" w:cs="Verdana"/>
          <w:color w:val="808080" w:themeColor="background1" w:themeShade="80"/>
          <w:sz w:val="20"/>
          <w:szCs w:val="20"/>
        </w:rPr>
        <w:t xml:space="preserve"> </w:t>
      </w:r>
      <w:proofErr w:type="spellStart"/>
      <w:r w:rsidRPr="7EE2122C">
        <w:rPr>
          <w:rFonts w:ascii="Verdana" w:eastAsia="Verdana" w:hAnsi="Verdana" w:cs="Verdana"/>
          <w:color w:val="808080" w:themeColor="background1" w:themeShade="80"/>
          <w:sz w:val="20"/>
          <w:szCs w:val="20"/>
        </w:rPr>
        <w:t>Wengang</w:t>
      </w:r>
      <w:proofErr w:type="spellEnd"/>
      <w:r w:rsidRPr="7EE2122C">
        <w:rPr>
          <w:rFonts w:ascii="Verdana" w:eastAsia="Verdana" w:hAnsi="Verdana" w:cs="Verdana"/>
          <w:color w:val="808080" w:themeColor="background1" w:themeShade="80"/>
          <w:sz w:val="20"/>
          <w:szCs w:val="20"/>
        </w:rPr>
        <w:t xml:space="preserve">, the vice president of customer success of aTalent.  </w:t>
      </w:r>
    </w:p>
    <w:p w14:paraId="3F308109" w14:textId="09739317" w:rsidR="40A8BEB0"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 xml:space="preserve"> </w:t>
      </w:r>
    </w:p>
    <w:p w14:paraId="6D98A678" w14:textId="0018224B" w:rsidR="00761B9D" w:rsidRPr="00761B9D" w:rsidRDefault="40A8BEB0" w:rsidP="7EE2122C">
      <w:pPr>
        <w:jc w:val="both"/>
        <w:rPr>
          <w:rFonts w:ascii="Verdana" w:eastAsia="Verdana" w:hAnsi="Verdana" w:cs="Verdana"/>
          <w:color w:val="808080" w:themeColor="background1" w:themeShade="80"/>
          <w:sz w:val="20"/>
          <w:szCs w:val="20"/>
        </w:rPr>
      </w:pPr>
      <w:proofErr w:type="spellStart"/>
      <w:r w:rsidRPr="7EE2122C">
        <w:rPr>
          <w:rFonts w:ascii="Verdana" w:eastAsia="Verdana" w:hAnsi="Verdana" w:cs="Verdana"/>
          <w:b/>
          <w:bCs/>
          <w:color w:val="808080" w:themeColor="background1" w:themeShade="80"/>
          <w:sz w:val="20"/>
          <w:szCs w:val="20"/>
        </w:rPr>
        <w:t>Chailease</w:t>
      </w:r>
      <w:proofErr w:type="spellEnd"/>
      <w:r w:rsidRPr="7EE2122C">
        <w:rPr>
          <w:rFonts w:ascii="Verdana" w:eastAsia="Verdana" w:hAnsi="Verdana" w:cs="Verdana"/>
          <w:b/>
          <w:bCs/>
          <w:color w:val="808080" w:themeColor="background1" w:themeShade="80"/>
          <w:sz w:val="20"/>
          <w:szCs w:val="20"/>
        </w:rPr>
        <w:t xml:space="preserve"> won the 2020 Private Cloud Performance Management Best Practice Award. </w:t>
      </w:r>
    </w:p>
    <w:p w14:paraId="440E49F5" w14:textId="3179F777"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 xml:space="preserve">This award recognizes the important achievements in the practice of private cloud performance management. Through the integration and utilization of corporate information resources in cloud, the company fully responds to the implementation of corporate performance management plans and realizes the rational release of management costs and data resources. The award was announced and awarded by Dong </w:t>
      </w:r>
      <w:proofErr w:type="spellStart"/>
      <w:r w:rsidRPr="7EE2122C">
        <w:rPr>
          <w:rFonts w:ascii="Verdana" w:eastAsia="Verdana" w:hAnsi="Verdana" w:cs="Verdana"/>
          <w:color w:val="808080" w:themeColor="background1" w:themeShade="80"/>
          <w:sz w:val="20"/>
          <w:szCs w:val="20"/>
        </w:rPr>
        <w:t>Jiongjiong</w:t>
      </w:r>
      <w:proofErr w:type="spellEnd"/>
      <w:r w:rsidRPr="7EE2122C">
        <w:rPr>
          <w:rFonts w:ascii="Verdana" w:eastAsia="Verdana" w:hAnsi="Verdana" w:cs="Verdana"/>
          <w:color w:val="808080" w:themeColor="background1" w:themeShade="80"/>
          <w:sz w:val="20"/>
          <w:szCs w:val="20"/>
        </w:rPr>
        <w:t xml:space="preserve">, the general manager of </w:t>
      </w:r>
      <w:proofErr w:type="spellStart"/>
      <w:r w:rsidRPr="7EE2122C">
        <w:rPr>
          <w:rFonts w:ascii="Verdana" w:eastAsia="Verdana" w:hAnsi="Verdana" w:cs="Verdana"/>
          <w:color w:val="808080" w:themeColor="background1" w:themeShade="80"/>
          <w:sz w:val="20"/>
          <w:szCs w:val="20"/>
        </w:rPr>
        <w:t>HRflag</w:t>
      </w:r>
      <w:proofErr w:type="spellEnd"/>
      <w:r w:rsidRPr="7EE2122C">
        <w:rPr>
          <w:rFonts w:ascii="Verdana" w:eastAsia="Verdana" w:hAnsi="Verdana" w:cs="Verdana"/>
          <w:color w:val="808080" w:themeColor="background1" w:themeShade="80"/>
          <w:sz w:val="20"/>
          <w:szCs w:val="20"/>
        </w:rPr>
        <w:t>.</w:t>
      </w:r>
    </w:p>
    <w:p w14:paraId="13AC168B" w14:textId="32A1CBB6" w:rsidR="7EE2122C" w:rsidRDefault="7EE2122C" w:rsidP="7EE2122C">
      <w:pPr>
        <w:jc w:val="both"/>
        <w:rPr>
          <w:rFonts w:ascii="Verdana" w:eastAsia="Verdana" w:hAnsi="Verdana" w:cs="Verdana"/>
          <w:color w:val="808080" w:themeColor="background1" w:themeShade="80"/>
          <w:sz w:val="20"/>
          <w:szCs w:val="20"/>
        </w:rPr>
      </w:pPr>
    </w:p>
    <w:p w14:paraId="4249DDDF" w14:textId="5590DA94"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b/>
          <w:bCs/>
          <w:color w:val="808080" w:themeColor="background1" w:themeShade="80"/>
          <w:sz w:val="20"/>
          <w:szCs w:val="20"/>
        </w:rPr>
        <w:t>Ford China won the 2020 Talent Acquisition Best Practice Award.</w:t>
      </w:r>
      <w:r w:rsidRPr="7EE2122C">
        <w:rPr>
          <w:rFonts w:ascii="Verdana" w:eastAsia="Verdana" w:hAnsi="Verdana" w:cs="Verdana"/>
          <w:color w:val="808080" w:themeColor="background1" w:themeShade="80"/>
          <w:sz w:val="20"/>
          <w:szCs w:val="20"/>
        </w:rPr>
        <w:t xml:space="preserve"> </w:t>
      </w:r>
    </w:p>
    <w:p w14:paraId="648F8D8B" w14:textId="1267A0F9"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This award recognizes the outstanding performance in the talent acquisition process. In the fierce competition for talents, based on the needs of the company, Ford China adjusted its own strategy in the process of talent recruitment and constructed a diversified and international talent structure. The award was announced and awarded by</w:t>
      </w:r>
      <w:r w:rsidR="4C2A9F98" w:rsidRPr="7EE2122C">
        <w:rPr>
          <w:rFonts w:ascii="Verdana" w:eastAsia="Verdana" w:hAnsi="Verdana" w:cs="Verdana"/>
          <w:color w:val="808080" w:themeColor="background1" w:themeShade="80"/>
          <w:sz w:val="20"/>
          <w:szCs w:val="20"/>
        </w:rPr>
        <w:t xml:space="preserve"> </w:t>
      </w:r>
      <w:r w:rsidRPr="7EE2122C">
        <w:rPr>
          <w:rFonts w:ascii="Verdana" w:eastAsia="Verdana" w:hAnsi="Verdana" w:cs="Verdana"/>
          <w:color w:val="808080" w:themeColor="background1" w:themeShade="80"/>
          <w:sz w:val="20"/>
          <w:szCs w:val="20"/>
        </w:rPr>
        <w:t>Kevin Xia, the vice president of aTalent.</w:t>
      </w:r>
    </w:p>
    <w:p w14:paraId="02FDA9DC" w14:textId="5D2D7011"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 xml:space="preserve"> </w:t>
      </w:r>
    </w:p>
    <w:p w14:paraId="3DC9A412" w14:textId="39356F5E"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b/>
          <w:bCs/>
          <w:color w:val="808080" w:themeColor="background1" w:themeShade="80"/>
          <w:sz w:val="20"/>
          <w:szCs w:val="20"/>
        </w:rPr>
        <w:t>Grab won the 2020 HRSSC Onboarding Platform Best Practice Award</w:t>
      </w:r>
      <w:r w:rsidRPr="7EE2122C">
        <w:rPr>
          <w:rFonts w:ascii="Verdana" w:eastAsia="Verdana" w:hAnsi="Verdana" w:cs="Verdana"/>
          <w:color w:val="808080" w:themeColor="background1" w:themeShade="80"/>
          <w:sz w:val="20"/>
          <w:szCs w:val="20"/>
        </w:rPr>
        <w:t xml:space="preserve">. </w:t>
      </w:r>
    </w:p>
    <w:p w14:paraId="4CAF3908" w14:textId="6D38FFED"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This award recognizes the outstanding performance in constructing the HRSSC onboarding platform. With the digital wave of today’s economy, HRSSC platform is a hot topic in the strategic transformation of human resources. In the process of professional and efficient platform practice and application, it reflects new breakthroughs of the company. The award was announced by</w:t>
      </w:r>
      <w:r w:rsidR="7CD430F2" w:rsidRPr="7EE2122C">
        <w:rPr>
          <w:rFonts w:ascii="Verdana" w:eastAsia="Verdana" w:hAnsi="Verdana" w:cs="Verdana"/>
          <w:color w:val="808080" w:themeColor="background1" w:themeShade="80"/>
          <w:sz w:val="20"/>
          <w:szCs w:val="20"/>
        </w:rPr>
        <w:t xml:space="preserve"> </w:t>
      </w:r>
      <w:r w:rsidRPr="7EE2122C">
        <w:rPr>
          <w:rFonts w:ascii="Verdana" w:eastAsia="Verdana" w:hAnsi="Verdana" w:cs="Verdana"/>
          <w:color w:val="808080" w:themeColor="background1" w:themeShade="80"/>
          <w:sz w:val="20"/>
          <w:szCs w:val="20"/>
        </w:rPr>
        <w:t>Kevin Xia, the vice president of aTalent.</w:t>
      </w:r>
    </w:p>
    <w:p w14:paraId="33D3BD25" w14:textId="3C09D23B"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 xml:space="preserve"> </w:t>
      </w:r>
    </w:p>
    <w:p w14:paraId="3DA4BF16" w14:textId="0F57B993"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b/>
          <w:bCs/>
          <w:color w:val="808080" w:themeColor="background1" w:themeShade="80"/>
          <w:sz w:val="20"/>
          <w:szCs w:val="20"/>
        </w:rPr>
        <w:t>Hikvision won the 2020 Private Cloud Learning Platform Best Practice Award.</w:t>
      </w:r>
      <w:r w:rsidRPr="7EE2122C">
        <w:rPr>
          <w:rFonts w:ascii="Verdana" w:eastAsia="Verdana" w:hAnsi="Verdana" w:cs="Verdana"/>
          <w:color w:val="808080" w:themeColor="background1" w:themeShade="80"/>
          <w:sz w:val="20"/>
          <w:szCs w:val="20"/>
        </w:rPr>
        <w:t xml:space="preserve"> </w:t>
      </w:r>
    </w:p>
    <w:p w14:paraId="0B855D64" w14:textId="2B5E2FF2"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lastRenderedPageBreak/>
        <w:t>This award recognizes the achievements of the company in the practice of private cloud learning platforms. By building a private cloud system, enterprises can optimize the performance of their learning platform and create an integrated, agile, high-availability and high-performance learning platform. This award was announced and awarded by</w:t>
      </w:r>
      <w:r w:rsidR="3B75862E" w:rsidRPr="7EE2122C">
        <w:rPr>
          <w:rFonts w:ascii="Verdana" w:eastAsia="Verdana" w:hAnsi="Verdana" w:cs="Verdana"/>
          <w:color w:val="808080" w:themeColor="background1" w:themeShade="80"/>
          <w:sz w:val="20"/>
          <w:szCs w:val="20"/>
        </w:rPr>
        <w:t xml:space="preserve"> Anson </w:t>
      </w:r>
      <w:r w:rsidRPr="7EE2122C">
        <w:rPr>
          <w:rFonts w:ascii="Verdana" w:eastAsia="Verdana" w:hAnsi="Verdana" w:cs="Verdana"/>
          <w:color w:val="808080" w:themeColor="background1" w:themeShade="80"/>
          <w:sz w:val="20"/>
          <w:szCs w:val="20"/>
        </w:rPr>
        <w:t>Tang, the co-director of the Global Human Resources and Organization Research Center of emLyon Business School</w:t>
      </w:r>
      <w:r w:rsidR="394A3FF1" w:rsidRPr="7EE2122C">
        <w:rPr>
          <w:rFonts w:ascii="Verdana" w:eastAsia="Verdana" w:hAnsi="Verdana" w:cs="Verdana"/>
          <w:color w:val="808080" w:themeColor="background1" w:themeShade="80"/>
          <w:sz w:val="20"/>
          <w:szCs w:val="20"/>
        </w:rPr>
        <w:t>.</w:t>
      </w:r>
    </w:p>
    <w:p w14:paraId="0D37B008" w14:textId="7F2C45EB" w:rsidR="7EE2122C" w:rsidRDefault="7EE2122C" w:rsidP="7EE2122C">
      <w:pPr>
        <w:jc w:val="both"/>
        <w:rPr>
          <w:rFonts w:ascii="Verdana" w:eastAsia="Verdana" w:hAnsi="Verdana" w:cs="Verdana"/>
          <w:color w:val="808080" w:themeColor="background1" w:themeShade="80"/>
          <w:sz w:val="20"/>
          <w:szCs w:val="20"/>
        </w:rPr>
      </w:pPr>
    </w:p>
    <w:p w14:paraId="3F74CC8E" w14:textId="2707B9CE"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b/>
          <w:bCs/>
          <w:color w:val="808080" w:themeColor="background1" w:themeShade="80"/>
          <w:sz w:val="20"/>
          <w:szCs w:val="20"/>
        </w:rPr>
        <w:t xml:space="preserve">InterContinental Hotels Group (IHG) won the 2020 Talent Review &amp; Calibration Best Practice Award. </w:t>
      </w:r>
    </w:p>
    <w:p w14:paraId="776A14AC" w14:textId="3811E16C"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This award recognizes the important achievements of IHG in the practice of talent calibration and review. During the talent review process, HR analyzed the core result of the actual situation based on performance, ability, potential, etc. The HR department timely optimized the talent structure and organizational structure, which showcased the professionalism and strategic mindset of the company. The award was announced via video by Carrie Thompsett, Account Manager and Strategic Accounts, Cornerstone OnDemand Asia, and was presented by</w:t>
      </w:r>
      <w:r w:rsidR="382D3F74" w:rsidRPr="7EE2122C">
        <w:rPr>
          <w:rFonts w:ascii="Verdana" w:eastAsia="Verdana" w:hAnsi="Verdana" w:cs="Verdana"/>
          <w:color w:val="808080" w:themeColor="background1" w:themeShade="80"/>
          <w:sz w:val="20"/>
          <w:szCs w:val="20"/>
        </w:rPr>
        <w:t xml:space="preserve"> </w:t>
      </w:r>
      <w:proofErr w:type="spellStart"/>
      <w:proofErr w:type="gramStart"/>
      <w:r w:rsidRPr="7EE2122C">
        <w:rPr>
          <w:rFonts w:ascii="Verdana" w:eastAsia="Verdana" w:hAnsi="Verdana" w:cs="Verdana"/>
          <w:color w:val="808080" w:themeColor="background1" w:themeShade="80"/>
          <w:sz w:val="20"/>
          <w:szCs w:val="20"/>
        </w:rPr>
        <w:t>He</w:t>
      </w:r>
      <w:proofErr w:type="spellEnd"/>
      <w:proofErr w:type="gramEnd"/>
      <w:r w:rsidRPr="7EE2122C">
        <w:rPr>
          <w:rFonts w:ascii="Verdana" w:eastAsia="Verdana" w:hAnsi="Verdana" w:cs="Verdana"/>
          <w:color w:val="808080" w:themeColor="background1" w:themeShade="80"/>
          <w:sz w:val="20"/>
          <w:szCs w:val="20"/>
        </w:rPr>
        <w:t xml:space="preserve"> </w:t>
      </w:r>
      <w:proofErr w:type="spellStart"/>
      <w:r w:rsidRPr="7EE2122C">
        <w:rPr>
          <w:rFonts w:ascii="Verdana" w:eastAsia="Verdana" w:hAnsi="Verdana" w:cs="Verdana"/>
          <w:color w:val="808080" w:themeColor="background1" w:themeShade="80"/>
          <w:sz w:val="20"/>
          <w:szCs w:val="20"/>
        </w:rPr>
        <w:t>Wengang</w:t>
      </w:r>
      <w:proofErr w:type="spellEnd"/>
      <w:r w:rsidRPr="7EE2122C">
        <w:rPr>
          <w:rFonts w:ascii="Verdana" w:eastAsia="Verdana" w:hAnsi="Verdana" w:cs="Verdana"/>
          <w:color w:val="808080" w:themeColor="background1" w:themeShade="80"/>
          <w:sz w:val="20"/>
          <w:szCs w:val="20"/>
        </w:rPr>
        <w:t>, Vice President of aTalent, General Manager of Customer Success on-site.</w:t>
      </w:r>
    </w:p>
    <w:p w14:paraId="7EFD6ABC" w14:textId="07BFF4FD"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 xml:space="preserve"> </w:t>
      </w:r>
    </w:p>
    <w:p w14:paraId="26E655B8" w14:textId="60682510"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b/>
          <w:bCs/>
          <w:color w:val="808080" w:themeColor="background1" w:themeShade="80"/>
          <w:sz w:val="20"/>
          <w:szCs w:val="20"/>
        </w:rPr>
        <w:t>Lundbeck won the 2020 Corporate University Best Practice Award.</w:t>
      </w:r>
      <w:r w:rsidRPr="7EE2122C">
        <w:rPr>
          <w:rFonts w:ascii="Verdana" w:eastAsia="Verdana" w:hAnsi="Verdana" w:cs="Verdana"/>
          <w:color w:val="808080" w:themeColor="background1" w:themeShade="80"/>
          <w:sz w:val="20"/>
          <w:szCs w:val="20"/>
        </w:rPr>
        <w:t xml:space="preserve"> </w:t>
      </w:r>
    </w:p>
    <w:p w14:paraId="016A3E51" w14:textId="2D924021"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The award recognizes the winning companies in the practice in corporate universities. The company demonstrated the organic combination of strategic development and innovative human resource management. It is an effective learning organization realization method, reflecting a perfect human resource training system. The award is announced by</w:t>
      </w:r>
      <w:r w:rsidR="304C88B2" w:rsidRPr="7EE2122C">
        <w:rPr>
          <w:rFonts w:ascii="Verdana" w:eastAsia="Verdana" w:hAnsi="Verdana" w:cs="Verdana"/>
          <w:color w:val="808080" w:themeColor="background1" w:themeShade="80"/>
          <w:sz w:val="20"/>
          <w:szCs w:val="20"/>
        </w:rPr>
        <w:t xml:space="preserve"> Anson </w:t>
      </w:r>
      <w:r w:rsidRPr="7EE2122C">
        <w:rPr>
          <w:rFonts w:ascii="Verdana" w:eastAsia="Verdana" w:hAnsi="Verdana" w:cs="Verdana"/>
          <w:color w:val="808080" w:themeColor="background1" w:themeShade="80"/>
          <w:sz w:val="20"/>
          <w:szCs w:val="20"/>
        </w:rPr>
        <w:t>Tang, the co-director of the Global Human Resources and Organization Research Center of emLyon Business School.</w:t>
      </w:r>
    </w:p>
    <w:p w14:paraId="303D5175" w14:textId="48F0FA38"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 xml:space="preserve"> </w:t>
      </w:r>
    </w:p>
    <w:p w14:paraId="6B9BDD7D" w14:textId="7A5063B4"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b/>
          <w:bCs/>
          <w:color w:val="808080" w:themeColor="background1" w:themeShade="80"/>
          <w:sz w:val="20"/>
          <w:szCs w:val="20"/>
        </w:rPr>
        <w:t>MetLife won the 2020 Talent Acquisition Best Practice Award.</w:t>
      </w:r>
      <w:r w:rsidRPr="7EE2122C">
        <w:rPr>
          <w:rFonts w:ascii="Verdana" w:eastAsia="Verdana" w:hAnsi="Verdana" w:cs="Verdana"/>
          <w:color w:val="808080" w:themeColor="background1" w:themeShade="80"/>
          <w:sz w:val="20"/>
          <w:szCs w:val="20"/>
        </w:rPr>
        <w:t xml:space="preserve"> </w:t>
      </w:r>
    </w:p>
    <w:p w14:paraId="0E2EE5FA" w14:textId="5C1DE50B"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This award recognizes the outstanding performance in the talent acquisition process. In the fierce competition for talents, based on the needs of the company, MetLife adjusted its own strategy in the process of talent recruitment and constructed a diversified and international talent structure. The award was announced and awarded by Kevin Xia, the vice president of aTalent.</w:t>
      </w:r>
    </w:p>
    <w:p w14:paraId="728C97CA" w14:textId="28248612" w:rsidR="7EE2122C" w:rsidRDefault="7EE2122C" w:rsidP="7EE2122C">
      <w:pPr>
        <w:jc w:val="both"/>
        <w:rPr>
          <w:rFonts w:ascii="Verdana" w:eastAsia="Verdana" w:hAnsi="Verdana" w:cs="Verdana"/>
          <w:color w:val="808080" w:themeColor="background1" w:themeShade="80"/>
          <w:sz w:val="20"/>
          <w:szCs w:val="20"/>
        </w:rPr>
      </w:pPr>
    </w:p>
    <w:p w14:paraId="5BA5F1B5" w14:textId="184E9908"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b/>
          <w:bCs/>
          <w:color w:val="808080" w:themeColor="background1" w:themeShade="80"/>
          <w:sz w:val="20"/>
          <w:szCs w:val="20"/>
        </w:rPr>
        <w:t>MGM China won the 2020 APAC Digital Learning Program Best Practice Award.</w:t>
      </w:r>
      <w:r w:rsidRPr="7EE2122C">
        <w:rPr>
          <w:rFonts w:ascii="Verdana" w:eastAsia="Verdana" w:hAnsi="Verdana" w:cs="Verdana"/>
          <w:color w:val="808080" w:themeColor="background1" w:themeShade="80"/>
          <w:sz w:val="20"/>
          <w:szCs w:val="20"/>
        </w:rPr>
        <w:t xml:space="preserve"> </w:t>
      </w:r>
    </w:p>
    <w:p w14:paraId="76FC4E47" w14:textId="15711A07"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This award recognizes the outstanding performance of MGM China in the practice of digital learning process. The rapid development of technology has subverted the living environment of enterprises. Digital learning has become a major proposition that many companies are concerned about. In the process of digital transformation, MGM China demonstrated a high level of employee participation and experience, which set a great example for improving talent experience in the workplace. The award was announced by Kevin Xia, the vice president of aTalent.</w:t>
      </w:r>
    </w:p>
    <w:p w14:paraId="5EA28ADF" w14:textId="56205D93"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 xml:space="preserve"> </w:t>
      </w:r>
    </w:p>
    <w:p w14:paraId="106115C5" w14:textId="159DF8F9" w:rsidR="40A8BEB0"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b/>
          <w:bCs/>
          <w:color w:val="808080" w:themeColor="background1" w:themeShade="80"/>
          <w:sz w:val="20"/>
          <w:szCs w:val="20"/>
        </w:rPr>
        <w:t>Swire Coca-Cola won the 2020 Employee Experience Best Practice Award.</w:t>
      </w:r>
    </w:p>
    <w:p w14:paraId="138E91B1" w14:textId="162EBA04" w:rsidR="40A8BEB0"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 xml:space="preserve">The award recognizes the high-quality practices in employee experience of Swire Coca-Cola. Employee experience is extremely important to the success of the organization. Swire Coca-Cola focused on transforming employee experience, receiving feedback, solving problems, and motivating employees through supporting corporate culture and overall systems. The award was announced via video </w:t>
      </w:r>
      <w:proofErr w:type="gramStart"/>
      <w:r w:rsidRPr="7EE2122C">
        <w:rPr>
          <w:rFonts w:ascii="Verdana" w:eastAsia="Verdana" w:hAnsi="Verdana" w:cs="Verdana"/>
          <w:color w:val="808080" w:themeColor="background1" w:themeShade="80"/>
          <w:sz w:val="20"/>
          <w:szCs w:val="20"/>
        </w:rPr>
        <w:t xml:space="preserve">by </w:t>
      </w:r>
      <w:r w:rsidR="4C2A9F98" w:rsidRPr="7EE2122C">
        <w:rPr>
          <w:rFonts w:ascii="Verdana" w:eastAsia="Verdana" w:hAnsi="Verdana" w:cs="Verdana"/>
          <w:color w:val="808080" w:themeColor="background1" w:themeShade="80"/>
          <w:sz w:val="20"/>
          <w:szCs w:val="20"/>
        </w:rPr>
        <w:t xml:space="preserve"> </w:t>
      </w:r>
      <w:r w:rsidRPr="7EE2122C">
        <w:rPr>
          <w:rFonts w:ascii="Verdana" w:eastAsia="Verdana" w:hAnsi="Verdana" w:cs="Verdana"/>
          <w:color w:val="808080" w:themeColor="background1" w:themeShade="80"/>
          <w:sz w:val="20"/>
          <w:szCs w:val="20"/>
        </w:rPr>
        <w:t>.</w:t>
      </w:r>
      <w:proofErr w:type="gramEnd"/>
      <w:r w:rsidRPr="7EE2122C">
        <w:rPr>
          <w:rFonts w:ascii="Verdana" w:eastAsia="Verdana" w:hAnsi="Verdana" w:cs="Verdana"/>
          <w:color w:val="808080" w:themeColor="background1" w:themeShade="80"/>
          <w:sz w:val="20"/>
          <w:szCs w:val="20"/>
        </w:rPr>
        <w:t xml:space="preserve"> Kartik Krishnamurthy, Managing Director of Cornerstone OnDemand Asia, and presented by </w:t>
      </w:r>
      <w:proofErr w:type="spellStart"/>
      <w:proofErr w:type="gramStart"/>
      <w:r w:rsidRPr="7EE2122C">
        <w:rPr>
          <w:rFonts w:ascii="Verdana" w:eastAsia="Verdana" w:hAnsi="Verdana" w:cs="Verdana"/>
          <w:color w:val="808080" w:themeColor="background1" w:themeShade="80"/>
          <w:sz w:val="20"/>
          <w:szCs w:val="20"/>
        </w:rPr>
        <w:t>He</w:t>
      </w:r>
      <w:proofErr w:type="spellEnd"/>
      <w:proofErr w:type="gramEnd"/>
      <w:r w:rsidRPr="7EE2122C">
        <w:rPr>
          <w:rFonts w:ascii="Verdana" w:eastAsia="Verdana" w:hAnsi="Verdana" w:cs="Verdana"/>
          <w:color w:val="808080" w:themeColor="background1" w:themeShade="80"/>
          <w:sz w:val="20"/>
          <w:szCs w:val="20"/>
        </w:rPr>
        <w:t xml:space="preserve"> </w:t>
      </w:r>
      <w:proofErr w:type="spellStart"/>
      <w:r w:rsidRPr="7EE2122C">
        <w:rPr>
          <w:rFonts w:ascii="Verdana" w:eastAsia="Verdana" w:hAnsi="Verdana" w:cs="Verdana"/>
          <w:color w:val="808080" w:themeColor="background1" w:themeShade="80"/>
          <w:sz w:val="20"/>
          <w:szCs w:val="20"/>
        </w:rPr>
        <w:t>Wengang</w:t>
      </w:r>
      <w:proofErr w:type="spellEnd"/>
      <w:r w:rsidRPr="7EE2122C">
        <w:rPr>
          <w:rFonts w:ascii="Verdana" w:eastAsia="Verdana" w:hAnsi="Verdana" w:cs="Verdana"/>
          <w:color w:val="808080" w:themeColor="background1" w:themeShade="80"/>
          <w:sz w:val="20"/>
          <w:szCs w:val="20"/>
        </w:rPr>
        <w:t>, VP of Customer Success of aTalent</w:t>
      </w:r>
      <w:r w:rsidR="4EDE4DAC" w:rsidRPr="7EE2122C">
        <w:rPr>
          <w:rFonts w:ascii="Verdana" w:eastAsia="Verdana" w:hAnsi="Verdana" w:cs="Verdana"/>
          <w:color w:val="808080" w:themeColor="background1" w:themeShade="80"/>
          <w:sz w:val="20"/>
          <w:szCs w:val="20"/>
        </w:rPr>
        <w:t>.</w:t>
      </w:r>
    </w:p>
    <w:p w14:paraId="4610592F" w14:textId="1FD53D7F" w:rsidR="7EE2122C" w:rsidRDefault="7EE2122C" w:rsidP="7EE2122C">
      <w:pPr>
        <w:jc w:val="both"/>
        <w:rPr>
          <w:rFonts w:ascii="Verdana" w:eastAsia="Verdana" w:hAnsi="Verdana" w:cs="Verdana"/>
          <w:color w:val="808080" w:themeColor="background1" w:themeShade="80"/>
          <w:sz w:val="20"/>
          <w:szCs w:val="20"/>
        </w:rPr>
      </w:pPr>
    </w:p>
    <w:p w14:paraId="1D1EC7D1" w14:textId="565B7E5E" w:rsidR="00761B9D" w:rsidRPr="00761B9D" w:rsidRDefault="40A8BEB0" w:rsidP="7EE2122C">
      <w:pPr>
        <w:pStyle w:val="Heading2"/>
        <w:jc w:val="both"/>
        <w:rPr>
          <w:rFonts w:ascii="Verdana" w:eastAsia="Verdana" w:hAnsi="Verdana" w:cs="Verdana"/>
          <w:color w:val="808080" w:themeColor="background1" w:themeShade="80"/>
          <w:sz w:val="20"/>
          <w:szCs w:val="20"/>
        </w:rPr>
      </w:pPr>
      <w:r w:rsidRPr="7EE2122C">
        <w:rPr>
          <w:rFonts w:ascii="Verdana" w:eastAsia="Verdana" w:hAnsi="Verdana" w:cs="Verdana"/>
          <w:b/>
          <w:bCs/>
          <w:color w:val="808080" w:themeColor="background1" w:themeShade="80"/>
          <w:sz w:val="20"/>
          <w:szCs w:val="20"/>
        </w:rPr>
        <w:t>Samsung Business Academy won the 2020 APAC Learning Management Technology for External Training Best Practice Award.</w:t>
      </w:r>
      <w:r w:rsidRPr="7EE2122C">
        <w:rPr>
          <w:rFonts w:ascii="Verdana" w:eastAsia="Verdana" w:hAnsi="Verdana" w:cs="Verdana"/>
          <w:color w:val="808080" w:themeColor="background1" w:themeShade="80"/>
          <w:sz w:val="20"/>
          <w:szCs w:val="20"/>
        </w:rPr>
        <w:t xml:space="preserve"> </w:t>
      </w:r>
    </w:p>
    <w:p w14:paraId="39BAFD62" w14:textId="33AC0BDE" w:rsidR="00761B9D" w:rsidRPr="00761B9D" w:rsidRDefault="40A8BEB0" w:rsidP="7EE2122C">
      <w:pPr>
        <w:pStyle w:val="Heading2"/>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 xml:space="preserve">This award recognizes the high-quality practice on the external training and learning platform. With the increasing requirements for content training, Samsung Business Academy integrated professional learning content in a unified platform to accelerate learning experience of external employees and partners. The award was announced via video by Dina Ding, Head of Alliance and Partnerships, Asia at Cornerstone </w:t>
      </w:r>
      <w:proofErr w:type="spellStart"/>
      <w:r w:rsidRPr="7EE2122C">
        <w:rPr>
          <w:rFonts w:ascii="Verdana" w:eastAsia="Verdana" w:hAnsi="Verdana" w:cs="Verdana"/>
          <w:color w:val="808080" w:themeColor="background1" w:themeShade="80"/>
          <w:sz w:val="20"/>
          <w:szCs w:val="20"/>
        </w:rPr>
        <w:t>OnDemandand</w:t>
      </w:r>
      <w:proofErr w:type="spellEnd"/>
      <w:r w:rsidRPr="7EE2122C">
        <w:rPr>
          <w:rFonts w:ascii="Verdana" w:eastAsia="Verdana" w:hAnsi="Verdana" w:cs="Verdana"/>
          <w:color w:val="808080" w:themeColor="background1" w:themeShade="80"/>
          <w:sz w:val="20"/>
          <w:szCs w:val="20"/>
        </w:rPr>
        <w:t xml:space="preserve"> was presented on site by Philippe Mesnildrey, Director of Product Strategy of aTalent.</w:t>
      </w:r>
    </w:p>
    <w:p w14:paraId="4CB37802" w14:textId="2CBEF316" w:rsidR="7EE2122C" w:rsidRDefault="7EE2122C" w:rsidP="7EE2122C"/>
    <w:p w14:paraId="545EF9A9" w14:textId="594E3A47" w:rsidR="00761B9D" w:rsidRPr="00761B9D" w:rsidRDefault="40A8BEB0" w:rsidP="7EE2122C">
      <w:pPr>
        <w:jc w:val="both"/>
        <w:rPr>
          <w:rFonts w:ascii="Verdana" w:eastAsia="Verdana" w:hAnsi="Verdana" w:cs="Verdana"/>
          <w:color w:val="808080" w:themeColor="background1" w:themeShade="80"/>
          <w:sz w:val="20"/>
          <w:szCs w:val="20"/>
        </w:rPr>
      </w:pPr>
      <w:proofErr w:type="spellStart"/>
      <w:r w:rsidRPr="7EE2122C">
        <w:rPr>
          <w:rFonts w:ascii="Verdana" w:eastAsia="Verdana" w:hAnsi="Verdana" w:cs="Verdana"/>
          <w:b/>
          <w:bCs/>
          <w:color w:val="808080" w:themeColor="background1" w:themeShade="80"/>
          <w:sz w:val="20"/>
          <w:szCs w:val="20"/>
        </w:rPr>
        <w:t>Servier</w:t>
      </w:r>
      <w:proofErr w:type="spellEnd"/>
      <w:r w:rsidRPr="7EE2122C">
        <w:rPr>
          <w:rFonts w:ascii="Verdana" w:eastAsia="Verdana" w:hAnsi="Verdana" w:cs="Verdana"/>
          <w:b/>
          <w:bCs/>
          <w:color w:val="808080" w:themeColor="background1" w:themeShade="80"/>
          <w:sz w:val="20"/>
          <w:szCs w:val="20"/>
        </w:rPr>
        <w:t xml:space="preserve"> China won the 2020 Learning Transformation Best Practice Award</w:t>
      </w:r>
      <w:r w:rsidRPr="7EE2122C">
        <w:rPr>
          <w:rFonts w:ascii="Verdana" w:eastAsia="Verdana" w:hAnsi="Verdana" w:cs="Verdana"/>
          <w:color w:val="808080" w:themeColor="background1" w:themeShade="80"/>
          <w:sz w:val="20"/>
          <w:szCs w:val="20"/>
        </w:rPr>
        <w:t>.</w:t>
      </w:r>
    </w:p>
    <w:p w14:paraId="0629E4B9" w14:textId="25E64882"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 xml:space="preserve">This award mainly recognizes the outstanding performance in learning reformation. Enterprise learning is the imperative for enterprises to upgrade their talent structure. Through the innovation of learning content and format, also reforming the traditional learning model, Bank of China provides employees with a better learning and development platform that builds a scientific and effective corporate education system. The award was announced by </w:t>
      </w:r>
      <w:proofErr w:type="gramStart"/>
      <w:r w:rsidRPr="7EE2122C">
        <w:rPr>
          <w:rFonts w:ascii="Verdana" w:eastAsia="Verdana" w:hAnsi="Verdana" w:cs="Verdana"/>
          <w:color w:val="808080" w:themeColor="background1" w:themeShade="80"/>
          <w:sz w:val="20"/>
          <w:szCs w:val="20"/>
        </w:rPr>
        <w:t>He</w:t>
      </w:r>
      <w:proofErr w:type="gramEnd"/>
      <w:r w:rsidRPr="7EE2122C">
        <w:rPr>
          <w:rFonts w:ascii="Verdana" w:eastAsia="Verdana" w:hAnsi="Verdana" w:cs="Verdana"/>
          <w:color w:val="808080" w:themeColor="background1" w:themeShade="80"/>
          <w:sz w:val="20"/>
          <w:szCs w:val="20"/>
        </w:rPr>
        <w:t xml:space="preserve"> </w:t>
      </w:r>
      <w:proofErr w:type="spellStart"/>
      <w:r w:rsidRPr="7EE2122C">
        <w:rPr>
          <w:rFonts w:ascii="Verdana" w:eastAsia="Verdana" w:hAnsi="Verdana" w:cs="Verdana"/>
          <w:color w:val="808080" w:themeColor="background1" w:themeShade="80"/>
          <w:sz w:val="20"/>
          <w:szCs w:val="20"/>
        </w:rPr>
        <w:t>Wengang</w:t>
      </w:r>
      <w:proofErr w:type="spellEnd"/>
      <w:r w:rsidRPr="7EE2122C">
        <w:rPr>
          <w:rFonts w:ascii="Verdana" w:eastAsia="Verdana" w:hAnsi="Verdana" w:cs="Verdana"/>
          <w:color w:val="808080" w:themeColor="background1" w:themeShade="80"/>
          <w:sz w:val="20"/>
          <w:szCs w:val="20"/>
        </w:rPr>
        <w:t xml:space="preserve">, the vice president of customer success of aTalent.  </w:t>
      </w:r>
    </w:p>
    <w:p w14:paraId="4DC74EC4" w14:textId="1F510F0D"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 xml:space="preserve"> </w:t>
      </w:r>
    </w:p>
    <w:p w14:paraId="2B922EC9" w14:textId="3B02F169"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b/>
          <w:bCs/>
          <w:color w:val="808080" w:themeColor="background1" w:themeShade="80"/>
          <w:sz w:val="20"/>
          <w:szCs w:val="20"/>
        </w:rPr>
        <w:t>Shanghai Nuclear Engineering Research and Design Institute (SNERDI) won the 2020 Private Cloud Talent Management Best Practice Award.</w:t>
      </w:r>
      <w:r w:rsidRPr="7EE2122C">
        <w:rPr>
          <w:rFonts w:ascii="Verdana" w:eastAsia="Verdana" w:hAnsi="Verdana" w:cs="Verdana"/>
          <w:color w:val="808080" w:themeColor="background1" w:themeShade="80"/>
          <w:sz w:val="20"/>
          <w:szCs w:val="20"/>
        </w:rPr>
        <w:t xml:space="preserve"> </w:t>
      </w:r>
    </w:p>
    <w:p w14:paraId="42530435" w14:textId="2CF3F6EE" w:rsidR="00761B9D" w:rsidRPr="00761B9D"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The award recognizes the important achievements of SNERDI in the practice of private cloud talent management. The talent management system that combines human resource management and private cloud technology requires organizations to adapt to market changes. SNERDI promoted the effectiveness of talents in the organization's operations and achieved digital, refined, and professional development. The award was announced and awarded by Tang the co-director of the Global Human Resources and Organization Research Center of emLyon Business School.</w:t>
      </w:r>
    </w:p>
    <w:p w14:paraId="54374CE5" w14:textId="738E797A" w:rsidR="7EE2122C" w:rsidRDefault="7EE2122C" w:rsidP="7EE2122C">
      <w:pPr>
        <w:jc w:val="both"/>
        <w:rPr>
          <w:rFonts w:ascii="Verdana" w:eastAsia="Verdana" w:hAnsi="Verdana" w:cs="Verdana"/>
          <w:color w:val="808080" w:themeColor="background1" w:themeShade="80"/>
          <w:sz w:val="20"/>
          <w:szCs w:val="20"/>
        </w:rPr>
      </w:pPr>
    </w:p>
    <w:p w14:paraId="4E2DC144" w14:textId="47F19FC8" w:rsidR="40A8BEB0"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b/>
          <w:bCs/>
          <w:color w:val="808080" w:themeColor="background1" w:themeShade="80"/>
          <w:sz w:val="20"/>
          <w:szCs w:val="20"/>
        </w:rPr>
        <w:t>Thai Union won the 2020 APAC Employee Experience Best Practice Award.</w:t>
      </w:r>
    </w:p>
    <w:p w14:paraId="1319584C" w14:textId="4E53448B" w:rsidR="40A8BEB0" w:rsidRDefault="40A8BEB0" w:rsidP="7EE2122C">
      <w:pPr>
        <w:jc w:val="both"/>
        <w:rPr>
          <w:rFonts w:ascii="Verdana" w:eastAsia="Verdana" w:hAnsi="Verdana" w:cs="Verdana"/>
          <w:color w:val="808080" w:themeColor="background1" w:themeShade="80"/>
          <w:sz w:val="20"/>
          <w:szCs w:val="20"/>
        </w:rPr>
      </w:pPr>
      <w:r w:rsidRPr="7EE2122C">
        <w:rPr>
          <w:rFonts w:ascii="Verdana" w:eastAsia="Verdana" w:hAnsi="Verdana" w:cs="Verdana"/>
          <w:color w:val="808080" w:themeColor="background1" w:themeShade="80"/>
          <w:sz w:val="20"/>
          <w:szCs w:val="20"/>
        </w:rPr>
        <w:t>This award recognizes the outstanding practices of Thai Union in improving employee’s experience. Thai Union set employee experience as the focus of corporate management, which helps employees realize their own potential and value. Thereby, they promoted the healthy growth of corporate organizations and built a high-quality employer brand. The award was announced and awarded by</w:t>
      </w:r>
      <w:r w:rsidR="468C6AA3" w:rsidRPr="7EE2122C">
        <w:rPr>
          <w:rFonts w:ascii="Verdana" w:eastAsia="Verdana" w:hAnsi="Verdana" w:cs="Verdana"/>
          <w:color w:val="808080" w:themeColor="background1" w:themeShade="80"/>
          <w:sz w:val="20"/>
          <w:szCs w:val="20"/>
        </w:rPr>
        <w:t xml:space="preserve"> </w:t>
      </w:r>
      <w:r w:rsidRPr="7EE2122C">
        <w:rPr>
          <w:rFonts w:ascii="Verdana" w:eastAsia="Verdana" w:hAnsi="Verdana" w:cs="Verdana"/>
          <w:color w:val="808080" w:themeColor="background1" w:themeShade="80"/>
          <w:sz w:val="20"/>
          <w:szCs w:val="20"/>
        </w:rPr>
        <w:t>Phil Mesnildrey, Director of Product Strategy of aTalent.</w:t>
      </w:r>
    </w:p>
    <w:p w14:paraId="0FAF3C73" w14:textId="4E3BD8B6" w:rsidR="7EE2122C" w:rsidRDefault="7EE2122C" w:rsidP="7EE2122C">
      <w:pPr>
        <w:rPr>
          <w:rFonts w:ascii="Montserrat" w:eastAsia="Montserrat" w:hAnsi="Montserrat" w:cs="Montserrat"/>
          <w:color w:val="1B1B25"/>
          <w:sz w:val="23"/>
          <w:szCs w:val="23"/>
        </w:rPr>
      </w:pPr>
    </w:p>
    <w:p w14:paraId="4955DC9C" w14:textId="39842861" w:rsidR="7EE2122C" w:rsidRDefault="7EE2122C" w:rsidP="7EE2122C">
      <w:pPr>
        <w:rPr>
          <w:rFonts w:ascii="Montserrat" w:eastAsia="Montserrat" w:hAnsi="Montserrat" w:cs="Montserrat"/>
          <w:color w:val="1B1B25"/>
          <w:sz w:val="23"/>
          <w:szCs w:val="23"/>
        </w:rPr>
      </w:pPr>
    </w:p>
    <w:p w14:paraId="31FC32FC" w14:textId="72A468F1" w:rsidR="7EE2122C" w:rsidRDefault="7EE2122C" w:rsidP="7EE2122C">
      <w:pPr>
        <w:rPr>
          <w:rFonts w:ascii="Montserrat" w:eastAsia="Montserrat" w:hAnsi="Montserrat" w:cs="Montserrat"/>
          <w:color w:val="1B1B25"/>
          <w:sz w:val="23"/>
          <w:szCs w:val="23"/>
        </w:rPr>
      </w:pPr>
    </w:p>
    <w:p w14:paraId="34594645" w14:textId="0B41A500" w:rsidR="486F9ED9" w:rsidRDefault="486F9ED9" w:rsidP="7EE2122C">
      <w:pPr>
        <w:jc w:val="both"/>
        <w:rPr>
          <w:rFonts w:ascii="Verdana" w:eastAsia="Verdana" w:hAnsi="Verdana" w:cs="Verdana"/>
          <w:color w:val="1B1B25"/>
          <w:sz w:val="22"/>
          <w:szCs w:val="22"/>
        </w:rPr>
      </w:pPr>
      <w:r w:rsidRPr="7EE2122C">
        <w:rPr>
          <w:rFonts w:ascii="Verdana" w:eastAsia="Verdana" w:hAnsi="Verdana" w:cs="Verdana"/>
          <w:b/>
          <w:bCs/>
          <w:color w:val="1B1B25"/>
          <w:sz w:val="22"/>
          <w:szCs w:val="22"/>
        </w:rPr>
        <w:t xml:space="preserve">About The 2020 Talent Management Best Practices Awards  </w:t>
      </w:r>
    </w:p>
    <w:p w14:paraId="01AD783F" w14:textId="41B3C4E3" w:rsidR="486F9ED9" w:rsidRDefault="00BB51EB" w:rsidP="7EE2122C">
      <w:pPr>
        <w:jc w:val="both"/>
        <w:rPr>
          <w:rFonts w:ascii="Verdana" w:eastAsia="Verdana" w:hAnsi="Verdana" w:cs="Verdana"/>
          <w:color w:val="1B1B25"/>
          <w:sz w:val="22"/>
          <w:szCs w:val="22"/>
        </w:rPr>
      </w:pPr>
      <w:hyperlink r:id="rId11">
        <w:r w:rsidR="486F9ED9" w:rsidRPr="7EE2122C">
          <w:rPr>
            <w:rStyle w:val="Hyperlink"/>
            <w:rFonts w:ascii="Verdana" w:eastAsia="Verdana" w:hAnsi="Verdana" w:cs="Verdana"/>
            <w:i/>
            <w:iCs/>
            <w:color w:val="1B1B25"/>
            <w:sz w:val="22"/>
            <w:szCs w:val="22"/>
          </w:rPr>
          <w:t>aTalent</w:t>
        </w:r>
      </w:hyperlink>
      <w:r w:rsidR="486F9ED9" w:rsidRPr="7EE2122C">
        <w:rPr>
          <w:rFonts w:ascii="Verdana" w:eastAsia="Verdana" w:hAnsi="Verdana" w:cs="Verdana"/>
          <w:i/>
          <w:iCs/>
          <w:color w:val="1B1B25"/>
          <w:sz w:val="22"/>
          <w:szCs w:val="22"/>
        </w:rPr>
        <w:t xml:space="preserve">, </w:t>
      </w:r>
      <w:hyperlink r:id="rId12">
        <w:r w:rsidR="486F9ED9" w:rsidRPr="7EE2122C">
          <w:rPr>
            <w:rStyle w:val="Hyperlink"/>
            <w:rFonts w:ascii="Verdana" w:eastAsia="Verdana" w:hAnsi="Verdana" w:cs="Verdana"/>
            <w:i/>
            <w:iCs/>
            <w:color w:val="1B1B25"/>
            <w:sz w:val="22"/>
            <w:szCs w:val="22"/>
          </w:rPr>
          <w:t>Cornerstone OnDemand</w:t>
        </w:r>
      </w:hyperlink>
      <w:r w:rsidR="486F9ED9" w:rsidRPr="7EE2122C">
        <w:rPr>
          <w:rFonts w:ascii="Verdana" w:eastAsia="Verdana" w:hAnsi="Verdana" w:cs="Verdana"/>
          <w:i/>
          <w:iCs/>
          <w:color w:val="1B1B25"/>
          <w:sz w:val="22"/>
          <w:szCs w:val="22"/>
        </w:rPr>
        <w:t xml:space="preserve">,  </w:t>
      </w:r>
      <w:hyperlink r:id="rId13">
        <w:r w:rsidR="486F9ED9" w:rsidRPr="7EE2122C">
          <w:rPr>
            <w:rStyle w:val="Hyperlink"/>
            <w:rFonts w:ascii="Verdana" w:eastAsia="Verdana" w:hAnsi="Verdana" w:cs="Verdana"/>
            <w:i/>
            <w:iCs/>
            <w:color w:val="1B1B25"/>
            <w:sz w:val="22"/>
            <w:szCs w:val="22"/>
          </w:rPr>
          <w:t>SABA</w:t>
        </w:r>
      </w:hyperlink>
      <w:r w:rsidR="486F9ED9" w:rsidRPr="7EE2122C">
        <w:rPr>
          <w:rFonts w:ascii="Verdana" w:eastAsia="Verdana" w:hAnsi="Verdana" w:cs="Verdana"/>
          <w:i/>
          <w:iCs/>
          <w:color w:val="1B1B25"/>
          <w:sz w:val="22"/>
          <w:szCs w:val="22"/>
        </w:rPr>
        <w:t xml:space="preserve"> </w:t>
      </w:r>
      <w:hyperlink r:id="rId14">
        <w:proofErr w:type="spellStart"/>
        <w:r w:rsidR="486F9ED9" w:rsidRPr="7EE2122C">
          <w:rPr>
            <w:rStyle w:val="Hyperlink"/>
            <w:rFonts w:ascii="Verdana" w:eastAsia="Verdana" w:hAnsi="Verdana" w:cs="Verdana"/>
            <w:i/>
            <w:iCs/>
            <w:color w:val="1B1B25"/>
            <w:sz w:val="22"/>
            <w:szCs w:val="22"/>
          </w:rPr>
          <w:t>HRflag</w:t>
        </w:r>
        <w:proofErr w:type="spellEnd"/>
      </w:hyperlink>
      <w:r w:rsidR="486F9ED9" w:rsidRPr="7EE2122C">
        <w:rPr>
          <w:rFonts w:ascii="Verdana" w:eastAsia="Verdana" w:hAnsi="Verdana" w:cs="Verdana"/>
          <w:i/>
          <w:iCs/>
          <w:color w:val="1B1B25"/>
          <w:sz w:val="22"/>
          <w:szCs w:val="22"/>
        </w:rPr>
        <w:t xml:space="preserve">, emLyon Business School and PR Newswire are jointly launching the 2020 Talent Management Best Practices Awards, which aims to promote the development and transformation of talent management.  </w:t>
      </w:r>
    </w:p>
    <w:p w14:paraId="7ABE7291" w14:textId="6449722F" w:rsidR="486F9ED9" w:rsidRDefault="486F9ED9" w:rsidP="7EE2122C">
      <w:pPr>
        <w:jc w:val="both"/>
        <w:rPr>
          <w:rFonts w:ascii="Verdana" w:eastAsia="Verdana" w:hAnsi="Verdana" w:cs="Verdana"/>
          <w:color w:val="1B1B25"/>
          <w:sz w:val="22"/>
          <w:szCs w:val="22"/>
        </w:rPr>
      </w:pPr>
      <w:r w:rsidRPr="7EE2122C">
        <w:rPr>
          <w:rFonts w:ascii="Verdana" w:eastAsia="Verdana" w:hAnsi="Verdana" w:cs="Verdana"/>
          <w:i/>
          <w:iCs/>
          <w:color w:val="1B1B25"/>
          <w:sz w:val="22"/>
          <w:szCs w:val="22"/>
        </w:rPr>
        <w:t> </w:t>
      </w:r>
    </w:p>
    <w:p w14:paraId="084994F5" w14:textId="6154365A" w:rsidR="486F9ED9" w:rsidRDefault="486F9ED9" w:rsidP="7EE2122C">
      <w:pPr>
        <w:jc w:val="both"/>
        <w:rPr>
          <w:rFonts w:ascii="Verdana" w:eastAsia="Verdana" w:hAnsi="Verdana" w:cs="Verdana"/>
          <w:color w:val="1B1B25"/>
          <w:sz w:val="22"/>
          <w:szCs w:val="22"/>
        </w:rPr>
      </w:pPr>
      <w:r w:rsidRPr="7EE2122C">
        <w:rPr>
          <w:rFonts w:ascii="Verdana" w:eastAsia="Verdana" w:hAnsi="Verdana" w:cs="Verdana"/>
          <w:i/>
          <w:iCs/>
          <w:color w:val="1B1B25"/>
          <w:sz w:val="22"/>
          <w:szCs w:val="22"/>
        </w:rPr>
        <w:lastRenderedPageBreak/>
        <w:t>Cornerstone OnDemand, aTalent and their partners are celebrating the most efficient and intelligent human resources solutions and looking forward to providing insights and creative ideas that focus on industry development. </w:t>
      </w:r>
    </w:p>
    <w:p w14:paraId="7C5522FC" w14:textId="04141551" w:rsidR="7EE2122C" w:rsidRDefault="7EE2122C" w:rsidP="7EE2122C">
      <w:pPr>
        <w:jc w:val="both"/>
        <w:rPr>
          <w:rFonts w:ascii="Verdana" w:eastAsia="Verdana" w:hAnsi="Verdana" w:cs="Verdana"/>
          <w:i/>
          <w:iCs/>
          <w:color w:val="1B1B25"/>
          <w:sz w:val="22"/>
          <w:szCs w:val="22"/>
        </w:rPr>
      </w:pPr>
    </w:p>
    <w:p w14:paraId="39771065" w14:textId="6F35FCA7" w:rsidR="53D8804D" w:rsidRDefault="53D8804D" w:rsidP="7EE2122C">
      <w:pPr>
        <w:jc w:val="both"/>
        <w:rPr>
          <w:rFonts w:ascii="Verdana" w:eastAsia="Verdana" w:hAnsi="Verdana" w:cs="Verdana"/>
          <w:i/>
          <w:iCs/>
          <w:sz w:val="22"/>
          <w:szCs w:val="22"/>
        </w:rPr>
      </w:pPr>
      <w:r w:rsidRPr="7EE2122C">
        <w:rPr>
          <w:rFonts w:ascii="Verdana" w:eastAsia="Verdana" w:hAnsi="Verdana" w:cs="Verdana"/>
          <w:i/>
          <w:iCs/>
          <w:color w:val="1B1B25"/>
          <w:sz w:val="22"/>
          <w:szCs w:val="22"/>
        </w:rPr>
        <w:t>For more information about the 2020 Talent Management Best Practice Awards, please visit the</w:t>
      </w:r>
      <w:r w:rsidRPr="7EE2122C">
        <w:rPr>
          <w:rFonts w:ascii="Verdana" w:eastAsia="Verdana" w:hAnsi="Verdana" w:cs="Verdana"/>
          <w:i/>
          <w:iCs/>
          <w:color w:val="F06543"/>
          <w:sz w:val="22"/>
          <w:szCs w:val="22"/>
        </w:rPr>
        <w:t xml:space="preserve">  </w:t>
      </w:r>
      <w:hyperlink r:id="rId15">
        <w:r w:rsidRPr="7EE2122C">
          <w:rPr>
            <w:rStyle w:val="Hyperlink"/>
            <w:rFonts w:ascii="Verdana" w:eastAsia="Verdana" w:hAnsi="Verdana" w:cs="Verdana"/>
            <w:i/>
            <w:iCs/>
            <w:color w:val="F06543"/>
            <w:sz w:val="22"/>
            <w:szCs w:val="22"/>
          </w:rPr>
          <w:t xml:space="preserve"> awards page.</w:t>
        </w:r>
      </w:hyperlink>
    </w:p>
    <w:p w14:paraId="43616EF1" w14:textId="2BA598E7" w:rsidR="7EE2122C" w:rsidRDefault="7EE2122C" w:rsidP="7EE2122C">
      <w:pPr>
        <w:jc w:val="both"/>
        <w:rPr>
          <w:rFonts w:ascii="Verdana" w:eastAsia="Verdana" w:hAnsi="Verdana" w:cs="Verdana"/>
          <w:color w:val="1B1B25"/>
          <w:sz w:val="22"/>
          <w:szCs w:val="22"/>
        </w:rPr>
      </w:pPr>
    </w:p>
    <w:p w14:paraId="7C941BD7" w14:textId="7FE56C5B" w:rsidR="7EE2122C" w:rsidRDefault="7EE2122C" w:rsidP="7EE2122C">
      <w:pPr>
        <w:rPr>
          <w:rFonts w:ascii="Verdana" w:eastAsia="Verdana" w:hAnsi="Verdana" w:cs="Verdana"/>
          <w:color w:val="1B1B25"/>
          <w:sz w:val="22"/>
          <w:szCs w:val="22"/>
        </w:rPr>
      </w:pPr>
    </w:p>
    <w:p w14:paraId="540756AB" w14:textId="4865B1D3" w:rsidR="486F9ED9" w:rsidRDefault="486F9ED9" w:rsidP="7EE2122C">
      <w:pPr>
        <w:rPr>
          <w:rFonts w:ascii="Verdana" w:eastAsia="Verdana" w:hAnsi="Verdana" w:cs="Verdana"/>
          <w:sz w:val="22"/>
          <w:szCs w:val="22"/>
        </w:rPr>
      </w:pPr>
      <w:r w:rsidRPr="7EE2122C">
        <w:rPr>
          <w:rFonts w:ascii="Verdana" w:eastAsia="Verdana" w:hAnsi="Verdana" w:cs="Verdana"/>
          <w:b/>
          <w:bCs/>
          <w:sz w:val="22"/>
          <w:szCs w:val="22"/>
        </w:rPr>
        <w:t>Press contact:</w:t>
      </w:r>
      <w:r>
        <w:br/>
      </w:r>
    </w:p>
    <w:p w14:paraId="3DC16F90" w14:textId="084E94DE" w:rsidR="486F9ED9" w:rsidRDefault="486F9ED9" w:rsidP="7EE2122C">
      <w:pPr>
        <w:rPr>
          <w:rFonts w:ascii="Verdana" w:eastAsia="Verdana" w:hAnsi="Verdana" w:cs="Verdana"/>
          <w:sz w:val="22"/>
          <w:szCs w:val="22"/>
        </w:rPr>
      </w:pPr>
      <w:r w:rsidRPr="7EE2122C">
        <w:rPr>
          <w:rFonts w:ascii="Verdana" w:eastAsia="Verdana" w:hAnsi="Verdana" w:cs="Verdana"/>
          <w:sz w:val="22"/>
          <w:szCs w:val="22"/>
        </w:rPr>
        <w:t>Nina Yuan</w:t>
      </w:r>
      <w:r>
        <w:br/>
      </w:r>
      <w:r w:rsidRPr="7EE2122C">
        <w:rPr>
          <w:rFonts w:ascii="Verdana" w:eastAsia="Verdana" w:hAnsi="Verdana" w:cs="Verdana"/>
          <w:sz w:val="22"/>
          <w:szCs w:val="22"/>
        </w:rPr>
        <w:t>Marketing - 2020 TM Awards</w:t>
      </w:r>
      <w:r>
        <w:br/>
      </w:r>
      <w:hyperlink r:id="rId16">
        <w:r w:rsidRPr="7EE2122C">
          <w:rPr>
            <w:rStyle w:val="Hyperlink"/>
            <w:rFonts w:ascii="Verdana" w:eastAsia="Verdana" w:hAnsi="Verdana" w:cs="Verdana"/>
            <w:sz w:val="22"/>
            <w:szCs w:val="22"/>
          </w:rPr>
          <w:t>nina.yuan@atalent.com</w:t>
        </w:r>
      </w:hyperlink>
    </w:p>
    <w:p w14:paraId="1CD84DCA" w14:textId="070CB625" w:rsidR="486F9ED9" w:rsidRDefault="486F9ED9" w:rsidP="7EE2122C">
      <w:pPr>
        <w:rPr>
          <w:rFonts w:ascii="Verdana" w:eastAsia="Verdana" w:hAnsi="Verdana" w:cs="Verdana"/>
          <w:sz w:val="22"/>
          <w:szCs w:val="22"/>
        </w:rPr>
      </w:pPr>
      <w:r w:rsidRPr="7EE2122C">
        <w:rPr>
          <w:rFonts w:ascii="Verdana" w:eastAsia="Verdana" w:hAnsi="Verdana" w:cs="Verdana"/>
          <w:sz w:val="22"/>
          <w:szCs w:val="22"/>
        </w:rPr>
        <w:t>+86 21 8039 9259 ext. 849</w:t>
      </w:r>
    </w:p>
    <w:p w14:paraId="0AE72B6B" w14:textId="58B5BFEB" w:rsidR="7EE2122C" w:rsidRDefault="7EE2122C" w:rsidP="7EE2122C">
      <w:pPr>
        <w:rPr>
          <w:rFonts w:ascii="Montserrat" w:eastAsia="Montserrat" w:hAnsi="Montserrat" w:cs="Montserrat"/>
          <w:color w:val="1B1B25"/>
          <w:sz w:val="23"/>
          <w:szCs w:val="23"/>
        </w:rPr>
      </w:pPr>
    </w:p>
    <w:p w14:paraId="3461D779" w14:textId="0365FB02" w:rsidR="00761B9D" w:rsidRPr="00761B9D" w:rsidRDefault="00761B9D" w:rsidP="389C03D0">
      <w:pPr>
        <w:rPr>
          <w:rFonts w:ascii="Alibaba PuHuiTi" w:eastAsia="Alibaba PuHuiTi" w:hAnsi="Alibaba PuHuiTi" w:cs="Alibaba PuHuiTi"/>
          <w:color w:val="000000" w:themeColor="text1"/>
          <w:sz w:val="20"/>
          <w:szCs w:val="20"/>
        </w:rPr>
      </w:pPr>
    </w:p>
    <w:sectPr w:rsidR="00761B9D" w:rsidRPr="00761B9D" w:rsidSect="00C46403">
      <w:headerReference w:type="default" r:id="rId17"/>
      <w:footerReference w:type="even" r:id="rId18"/>
      <w:footerReference w:type="default" r:id="rId19"/>
      <w:pgSz w:w="11900" w:h="16840"/>
      <w:pgMar w:top="2835" w:right="1554" w:bottom="1701"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19FDC" w14:textId="77777777" w:rsidR="00BB51EB" w:rsidRDefault="00BB51EB">
      <w:r>
        <w:separator/>
      </w:r>
    </w:p>
  </w:endnote>
  <w:endnote w:type="continuationSeparator" w:id="0">
    <w:p w14:paraId="1DF0D5A5" w14:textId="77777777" w:rsidR="00BB51EB" w:rsidRDefault="00BB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4D"/>
    <w:family w:val="auto"/>
    <w:pitch w:val="variable"/>
    <w:sig w:usb0="2000020F" w:usb1="00000003" w:usb2="00000000" w:usb3="00000000" w:csb0="00000197" w:csb1="00000000"/>
  </w:font>
  <w:font w:name="Alibaba PuHuiTi">
    <w:panose1 w:val="00020600040101010101"/>
    <w:charset w:val="86"/>
    <w:family w:val="roman"/>
    <w:notTrueType/>
    <w:pitch w:val="variable"/>
    <w:sig w:usb0="A00002FF" w:usb1="7ACF7CFB" w:usb2="0000001E" w:usb3="00000000" w:csb0="0004009F" w:csb1="00000000"/>
  </w:font>
  <w:font w:name="ヒラギノ丸ゴ ProN W4">
    <w:panose1 w:val="020F04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756D60" w:rsidRDefault="00892DD5" w:rsidP="00352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2D8B6" w14:textId="77777777" w:rsidR="00756D60" w:rsidRDefault="00BB51EB" w:rsidP="0035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E8C46" w14:textId="77777777" w:rsidR="00DC276B" w:rsidRDefault="00DC276B">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F2A828E" w14:textId="6D7AC946" w:rsidR="00756D60" w:rsidRPr="00C51C78" w:rsidRDefault="00BB51EB" w:rsidP="00DC276B">
    <w:pPr>
      <w:pStyle w:val="Footer"/>
      <w:tabs>
        <w:tab w:val="clear" w:pos="4153"/>
        <w:tab w:val="clear" w:pos="8306"/>
        <w:tab w:val="left" w:pos="960"/>
      </w:tabs>
      <w:spacing w:line="240" w:lineRule="exact"/>
      <w:rPr>
        <w:rFonts w:ascii="Montserrat" w:eastAsia="ヒラギノ丸ゴ ProN W4" w:hAnsi="Montserrat"/>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C22CE" w14:textId="77777777" w:rsidR="00BB51EB" w:rsidRDefault="00BB51EB">
      <w:r>
        <w:separator/>
      </w:r>
    </w:p>
  </w:footnote>
  <w:footnote w:type="continuationSeparator" w:id="0">
    <w:p w14:paraId="2A077637" w14:textId="77777777" w:rsidR="00BB51EB" w:rsidRDefault="00BB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F3FAC" w14:textId="521015DA" w:rsidR="00C46403" w:rsidRPr="00C46403" w:rsidRDefault="00C46403">
    <w:pPr>
      <w:pStyle w:val="Header"/>
      <w:rPr>
        <w:rFonts w:ascii="Verdana" w:hAnsi="Verdana"/>
        <w:sz w:val="20"/>
        <w:szCs w:val="20"/>
      </w:rPr>
    </w:pPr>
    <w:r w:rsidRPr="00C46403">
      <w:rPr>
        <w:rFonts w:ascii="Verdana" w:hAnsi="Verdana"/>
        <w:sz w:val="20"/>
        <w:szCs w:val="2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101E3"/>
    <w:multiLevelType w:val="hybridMultilevel"/>
    <w:tmpl w:val="27AEC1D2"/>
    <w:lvl w:ilvl="0" w:tplc="4DE6D042">
      <w:start w:val="1"/>
      <w:numFmt w:val="bullet"/>
      <w:lvlText w:val=""/>
      <w:lvlJc w:val="left"/>
      <w:pPr>
        <w:ind w:left="720" w:hanging="360"/>
      </w:pPr>
      <w:rPr>
        <w:rFonts w:ascii="Symbol" w:hAnsi="Symbol" w:hint="default"/>
      </w:rPr>
    </w:lvl>
    <w:lvl w:ilvl="1" w:tplc="FAA4F204">
      <w:start w:val="1"/>
      <w:numFmt w:val="bullet"/>
      <w:lvlText w:val="o"/>
      <w:lvlJc w:val="left"/>
      <w:pPr>
        <w:ind w:left="1440" w:hanging="360"/>
      </w:pPr>
      <w:rPr>
        <w:rFonts w:ascii="Courier New" w:hAnsi="Courier New" w:hint="default"/>
      </w:rPr>
    </w:lvl>
    <w:lvl w:ilvl="2" w:tplc="0C8E14E4">
      <w:start w:val="1"/>
      <w:numFmt w:val="bullet"/>
      <w:lvlText w:val=""/>
      <w:lvlJc w:val="left"/>
      <w:pPr>
        <w:ind w:left="2160" w:hanging="360"/>
      </w:pPr>
      <w:rPr>
        <w:rFonts w:ascii="Wingdings" w:hAnsi="Wingdings" w:hint="default"/>
      </w:rPr>
    </w:lvl>
    <w:lvl w:ilvl="3" w:tplc="E2D6DEB4">
      <w:start w:val="1"/>
      <w:numFmt w:val="bullet"/>
      <w:lvlText w:val=""/>
      <w:lvlJc w:val="left"/>
      <w:pPr>
        <w:ind w:left="2880" w:hanging="360"/>
      </w:pPr>
      <w:rPr>
        <w:rFonts w:ascii="Symbol" w:hAnsi="Symbol" w:hint="default"/>
      </w:rPr>
    </w:lvl>
    <w:lvl w:ilvl="4" w:tplc="53788C40">
      <w:start w:val="1"/>
      <w:numFmt w:val="bullet"/>
      <w:lvlText w:val="o"/>
      <w:lvlJc w:val="left"/>
      <w:pPr>
        <w:ind w:left="3600" w:hanging="360"/>
      </w:pPr>
      <w:rPr>
        <w:rFonts w:ascii="Courier New" w:hAnsi="Courier New" w:hint="default"/>
      </w:rPr>
    </w:lvl>
    <w:lvl w:ilvl="5" w:tplc="F8465158">
      <w:start w:val="1"/>
      <w:numFmt w:val="bullet"/>
      <w:lvlText w:val=""/>
      <w:lvlJc w:val="left"/>
      <w:pPr>
        <w:ind w:left="4320" w:hanging="360"/>
      </w:pPr>
      <w:rPr>
        <w:rFonts w:ascii="Wingdings" w:hAnsi="Wingdings" w:hint="default"/>
      </w:rPr>
    </w:lvl>
    <w:lvl w:ilvl="6" w:tplc="1DB63232">
      <w:start w:val="1"/>
      <w:numFmt w:val="bullet"/>
      <w:lvlText w:val=""/>
      <w:lvlJc w:val="left"/>
      <w:pPr>
        <w:ind w:left="5040" w:hanging="360"/>
      </w:pPr>
      <w:rPr>
        <w:rFonts w:ascii="Symbol" w:hAnsi="Symbol" w:hint="default"/>
      </w:rPr>
    </w:lvl>
    <w:lvl w:ilvl="7" w:tplc="00287B3C">
      <w:start w:val="1"/>
      <w:numFmt w:val="bullet"/>
      <w:lvlText w:val="o"/>
      <w:lvlJc w:val="left"/>
      <w:pPr>
        <w:ind w:left="5760" w:hanging="360"/>
      </w:pPr>
      <w:rPr>
        <w:rFonts w:ascii="Courier New" w:hAnsi="Courier New" w:hint="default"/>
      </w:rPr>
    </w:lvl>
    <w:lvl w:ilvl="8" w:tplc="4ED489E6">
      <w:start w:val="1"/>
      <w:numFmt w:val="bullet"/>
      <w:lvlText w:val=""/>
      <w:lvlJc w:val="left"/>
      <w:pPr>
        <w:ind w:left="6480" w:hanging="360"/>
      </w:pPr>
      <w:rPr>
        <w:rFonts w:ascii="Wingdings" w:hAnsi="Wingdings" w:hint="default"/>
      </w:rPr>
    </w:lvl>
  </w:abstractNum>
  <w:abstractNum w:abstractNumId="1" w15:restartNumberingAfterBreak="0">
    <w:nsid w:val="69CA3648"/>
    <w:multiLevelType w:val="hybridMultilevel"/>
    <w:tmpl w:val="63CAC440"/>
    <w:lvl w:ilvl="0" w:tplc="4880BC30">
      <w:start w:val="1"/>
      <w:numFmt w:val="bullet"/>
      <w:lvlText w:val=""/>
      <w:lvlJc w:val="left"/>
      <w:pPr>
        <w:ind w:left="720" w:hanging="360"/>
      </w:pPr>
      <w:rPr>
        <w:rFonts w:ascii="Symbol" w:hAnsi="Symbol" w:hint="default"/>
      </w:rPr>
    </w:lvl>
    <w:lvl w:ilvl="1" w:tplc="F8CEAAEA">
      <w:start w:val="1"/>
      <w:numFmt w:val="bullet"/>
      <w:lvlText w:val="o"/>
      <w:lvlJc w:val="left"/>
      <w:pPr>
        <w:ind w:left="1440" w:hanging="360"/>
      </w:pPr>
      <w:rPr>
        <w:rFonts w:ascii="Courier New" w:hAnsi="Courier New" w:hint="default"/>
      </w:rPr>
    </w:lvl>
    <w:lvl w:ilvl="2" w:tplc="4AA8857C">
      <w:start w:val="1"/>
      <w:numFmt w:val="bullet"/>
      <w:lvlText w:val=""/>
      <w:lvlJc w:val="left"/>
      <w:pPr>
        <w:ind w:left="2160" w:hanging="360"/>
      </w:pPr>
      <w:rPr>
        <w:rFonts w:ascii="Wingdings" w:hAnsi="Wingdings" w:hint="default"/>
      </w:rPr>
    </w:lvl>
    <w:lvl w:ilvl="3" w:tplc="47749C06">
      <w:start w:val="1"/>
      <w:numFmt w:val="bullet"/>
      <w:lvlText w:val=""/>
      <w:lvlJc w:val="left"/>
      <w:pPr>
        <w:ind w:left="2880" w:hanging="360"/>
      </w:pPr>
      <w:rPr>
        <w:rFonts w:ascii="Symbol" w:hAnsi="Symbol" w:hint="default"/>
      </w:rPr>
    </w:lvl>
    <w:lvl w:ilvl="4" w:tplc="332ECBF0">
      <w:start w:val="1"/>
      <w:numFmt w:val="bullet"/>
      <w:lvlText w:val="o"/>
      <w:lvlJc w:val="left"/>
      <w:pPr>
        <w:ind w:left="3600" w:hanging="360"/>
      </w:pPr>
      <w:rPr>
        <w:rFonts w:ascii="Courier New" w:hAnsi="Courier New" w:hint="default"/>
      </w:rPr>
    </w:lvl>
    <w:lvl w:ilvl="5" w:tplc="2F206E4C">
      <w:start w:val="1"/>
      <w:numFmt w:val="bullet"/>
      <w:lvlText w:val=""/>
      <w:lvlJc w:val="left"/>
      <w:pPr>
        <w:ind w:left="4320" w:hanging="360"/>
      </w:pPr>
      <w:rPr>
        <w:rFonts w:ascii="Wingdings" w:hAnsi="Wingdings" w:hint="default"/>
      </w:rPr>
    </w:lvl>
    <w:lvl w:ilvl="6" w:tplc="B2D6714A">
      <w:start w:val="1"/>
      <w:numFmt w:val="bullet"/>
      <w:lvlText w:val=""/>
      <w:lvlJc w:val="left"/>
      <w:pPr>
        <w:ind w:left="5040" w:hanging="360"/>
      </w:pPr>
      <w:rPr>
        <w:rFonts w:ascii="Symbol" w:hAnsi="Symbol" w:hint="default"/>
      </w:rPr>
    </w:lvl>
    <w:lvl w:ilvl="7" w:tplc="B3CE9346">
      <w:start w:val="1"/>
      <w:numFmt w:val="bullet"/>
      <w:lvlText w:val="o"/>
      <w:lvlJc w:val="left"/>
      <w:pPr>
        <w:ind w:left="5760" w:hanging="360"/>
      </w:pPr>
      <w:rPr>
        <w:rFonts w:ascii="Courier New" w:hAnsi="Courier New" w:hint="default"/>
      </w:rPr>
    </w:lvl>
    <w:lvl w:ilvl="8" w:tplc="86B44EB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9D"/>
    <w:rsid w:val="002250BB"/>
    <w:rsid w:val="00625989"/>
    <w:rsid w:val="00637D63"/>
    <w:rsid w:val="00761B9D"/>
    <w:rsid w:val="00892DD5"/>
    <w:rsid w:val="00924ED1"/>
    <w:rsid w:val="00B379E1"/>
    <w:rsid w:val="00BB51EB"/>
    <w:rsid w:val="00C46403"/>
    <w:rsid w:val="00DC276B"/>
    <w:rsid w:val="00E86261"/>
    <w:rsid w:val="0145B8AC"/>
    <w:rsid w:val="0163DD57"/>
    <w:rsid w:val="0227CA72"/>
    <w:rsid w:val="028A1DC2"/>
    <w:rsid w:val="02BEB510"/>
    <w:rsid w:val="02E9B3FF"/>
    <w:rsid w:val="03DB2BD3"/>
    <w:rsid w:val="04A0CE97"/>
    <w:rsid w:val="04F00E46"/>
    <w:rsid w:val="0641FD8C"/>
    <w:rsid w:val="06D164E5"/>
    <w:rsid w:val="075DF04B"/>
    <w:rsid w:val="090F2729"/>
    <w:rsid w:val="09A3F9E4"/>
    <w:rsid w:val="0B89908D"/>
    <w:rsid w:val="0C1E2BBE"/>
    <w:rsid w:val="0C504631"/>
    <w:rsid w:val="0C5CBA2D"/>
    <w:rsid w:val="0C9C8184"/>
    <w:rsid w:val="0CB48383"/>
    <w:rsid w:val="0CE56BD1"/>
    <w:rsid w:val="0D2E2193"/>
    <w:rsid w:val="0D5D1B36"/>
    <w:rsid w:val="0DC80F29"/>
    <w:rsid w:val="0DE452BA"/>
    <w:rsid w:val="0E613399"/>
    <w:rsid w:val="0F57DDA5"/>
    <w:rsid w:val="1068FD72"/>
    <w:rsid w:val="11590554"/>
    <w:rsid w:val="1187ED04"/>
    <w:rsid w:val="12071BD0"/>
    <w:rsid w:val="12437FE4"/>
    <w:rsid w:val="1446C617"/>
    <w:rsid w:val="146D7CB4"/>
    <w:rsid w:val="14C0BD9D"/>
    <w:rsid w:val="158879B6"/>
    <w:rsid w:val="15B8F14A"/>
    <w:rsid w:val="1648956C"/>
    <w:rsid w:val="17718E7C"/>
    <w:rsid w:val="180C5C1E"/>
    <w:rsid w:val="18706288"/>
    <w:rsid w:val="19957FA9"/>
    <w:rsid w:val="19A8C797"/>
    <w:rsid w:val="1A41F92E"/>
    <w:rsid w:val="1AD261BE"/>
    <w:rsid w:val="1B63D2B7"/>
    <w:rsid w:val="1BB6AC1D"/>
    <w:rsid w:val="1C6DFB31"/>
    <w:rsid w:val="1CCDA9E3"/>
    <w:rsid w:val="1D02EB41"/>
    <w:rsid w:val="1D11F3F6"/>
    <w:rsid w:val="1DB73710"/>
    <w:rsid w:val="1DCE59BB"/>
    <w:rsid w:val="1E1394B0"/>
    <w:rsid w:val="1E50ABC7"/>
    <w:rsid w:val="1EB9859A"/>
    <w:rsid w:val="1FD51114"/>
    <w:rsid w:val="21B6FA2F"/>
    <w:rsid w:val="21F70A03"/>
    <w:rsid w:val="21F99AF9"/>
    <w:rsid w:val="2214AFAD"/>
    <w:rsid w:val="22157003"/>
    <w:rsid w:val="22332DD4"/>
    <w:rsid w:val="244A9A06"/>
    <w:rsid w:val="245AABB8"/>
    <w:rsid w:val="24A60B1D"/>
    <w:rsid w:val="252F6673"/>
    <w:rsid w:val="255F08DA"/>
    <w:rsid w:val="25B92EA5"/>
    <w:rsid w:val="25D398C4"/>
    <w:rsid w:val="25D80EF6"/>
    <w:rsid w:val="260B648F"/>
    <w:rsid w:val="26AC9986"/>
    <w:rsid w:val="26F016F6"/>
    <w:rsid w:val="273910E3"/>
    <w:rsid w:val="27479EA7"/>
    <w:rsid w:val="27815276"/>
    <w:rsid w:val="27D1612A"/>
    <w:rsid w:val="2870B4B3"/>
    <w:rsid w:val="28A2E03D"/>
    <w:rsid w:val="28A956A2"/>
    <w:rsid w:val="29D20D08"/>
    <w:rsid w:val="2A5F127C"/>
    <w:rsid w:val="2A92C05E"/>
    <w:rsid w:val="2ADCEB6A"/>
    <w:rsid w:val="2B570F93"/>
    <w:rsid w:val="2BCFE64E"/>
    <w:rsid w:val="2BE8EA06"/>
    <w:rsid w:val="2C30B11F"/>
    <w:rsid w:val="2CE29DDD"/>
    <w:rsid w:val="2DA6767F"/>
    <w:rsid w:val="2E491192"/>
    <w:rsid w:val="2E52701A"/>
    <w:rsid w:val="2EF88776"/>
    <w:rsid w:val="2F183C83"/>
    <w:rsid w:val="2FABB662"/>
    <w:rsid w:val="2FB47A98"/>
    <w:rsid w:val="2FF14390"/>
    <w:rsid w:val="304C88B2"/>
    <w:rsid w:val="30BDC971"/>
    <w:rsid w:val="30C55342"/>
    <w:rsid w:val="30F5DBF8"/>
    <w:rsid w:val="310A4702"/>
    <w:rsid w:val="31E93CDC"/>
    <w:rsid w:val="3225B4AB"/>
    <w:rsid w:val="324B4F71"/>
    <w:rsid w:val="32D84AEF"/>
    <w:rsid w:val="32EE288A"/>
    <w:rsid w:val="339B8B9A"/>
    <w:rsid w:val="33A75B9F"/>
    <w:rsid w:val="33AEB0B2"/>
    <w:rsid w:val="33EC1874"/>
    <w:rsid w:val="3427A122"/>
    <w:rsid w:val="347B10AE"/>
    <w:rsid w:val="34D0C256"/>
    <w:rsid w:val="371F287F"/>
    <w:rsid w:val="37771DA5"/>
    <w:rsid w:val="379FCCBD"/>
    <w:rsid w:val="37B82D6F"/>
    <w:rsid w:val="3812CF28"/>
    <w:rsid w:val="382D3F74"/>
    <w:rsid w:val="389C03D0"/>
    <w:rsid w:val="394593C2"/>
    <w:rsid w:val="394A3FF1"/>
    <w:rsid w:val="3990AEF4"/>
    <w:rsid w:val="3A7DAFB1"/>
    <w:rsid w:val="3B75862E"/>
    <w:rsid w:val="3B925241"/>
    <w:rsid w:val="3BBF2604"/>
    <w:rsid w:val="3BC0B303"/>
    <w:rsid w:val="3BE16390"/>
    <w:rsid w:val="3CDB93CA"/>
    <w:rsid w:val="3D21AFA2"/>
    <w:rsid w:val="3F0AC883"/>
    <w:rsid w:val="3FD1ED42"/>
    <w:rsid w:val="40976B17"/>
    <w:rsid w:val="40A8BEB0"/>
    <w:rsid w:val="40AF7792"/>
    <w:rsid w:val="41B25DBE"/>
    <w:rsid w:val="41C57528"/>
    <w:rsid w:val="41DD3A47"/>
    <w:rsid w:val="41DF506D"/>
    <w:rsid w:val="4222255F"/>
    <w:rsid w:val="4222B400"/>
    <w:rsid w:val="431FDC2E"/>
    <w:rsid w:val="43A9ABAA"/>
    <w:rsid w:val="43DEF291"/>
    <w:rsid w:val="441820DD"/>
    <w:rsid w:val="44E0F34F"/>
    <w:rsid w:val="452C13E4"/>
    <w:rsid w:val="468C6AA3"/>
    <w:rsid w:val="469E2022"/>
    <w:rsid w:val="46E0752A"/>
    <w:rsid w:val="4766F316"/>
    <w:rsid w:val="4780E1FE"/>
    <w:rsid w:val="47A8AEDB"/>
    <w:rsid w:val="486F9ED9"/>
    <w:rsid w:val="488986B1"/>
    <w:rsid w:val="48A6E0F1"/>
    <w:rsid w:val="48B7BC58"/>
    <w:rsid w:val="48D69269"/>
    <w:rsid w:val="49450DD2"/>
    <w:rsid w:val="4980C68B"/>
    <w:rsid w:val="4A3B2EA5"/>
    <w:rsid w:val="4AFB1F55"/>
    <w:rsid w:val="4B0525DC"/>
    <w:rsid w:val="4B36A05E"/>
    <w:rsid w:val="4BA1105E"/>
    <w:rsid w:val="4BB210E9"/>
    <w:rsid w:val="4C21DFCF"/>
    <w:rsid w:val="4C2A9F98"/>
    <w:rsid w:val="4C300466"/>
    <w:rsid w:val="4C5A80E7"/>
    <w:rsid w:val="4D425B40"/>
    <w:rsid w:val="4D8758AA"/>
    <w:rsid w:val="4D94CB52"/>
    <w:rsid w:val="4E4EBA35"/>
    <w:rsid w:val="4ECD8B03"/>
    <w:rsid w:val="4EDE4DAC"/>
    <w:rsid w:val="4EF3A8C9"/>
    <w:rsid w:val="4F2C5436"/>
    <w:rsid w:val="4F6D9BD3"/>
    <w:rsid w:val="4F7B08F0"/>
    <w:rsid w:val="505BD2AE"/>
    <w:rsid w:val="50965384"/>
    <w:rsid w:val="52B93795"/>
    <w:rsid w:val="53913067"/>
    <w:rsid w:val="53A14A93"/>
    <w:rsid w:val="53C9777B"/>
    <w:rsid w:val="53D8804D"/>
    <w:rsid w:val="540F7314"/>
    <w:rsid w:val="54924D31"/>
    <w:rsid w:val="54AA7DFE"/>
    <w:rsid w:val="556167F8"/>
    <w:rsid w:val="556D5998"/>
    <w:rsid w:val="56A7A2D3"/>
    <w:rsid w:val="56EA3D69"/>
    <w:rsid w:val="56F21F37"/>
    <w:rsid w:val="585F2C26"/>
    <w:rsid w:val="5955C9D3"/>
    <w:rsid w:val="5A9D2343"/>
    <w:rsid w:val="5AF2C885"/>
    <w:rsid w:val="5B4123E8"/>
    <w:rsid w:val="5B4AF5E2"/>
    <w:rsid w:val="5BD1E717"/>
    <w:rsid w:val="5CB57462"/>
    <w:rsid w:val="5CE82F9F"/>
    <w:rsid w:val="5D20F9B4"/>
    <w:rsid w:val="5D5D0CA8"/>
    <w:rsid w:val="5DB69B40"/>
    <w:rsid w:val="5E59BA11"/>
    <w:rsid w:val="5EB198C2"/>
    <w:rsid w:val="5EE40BB7"/>
    <w:rsid w:val="5EEB285D"/>
    <w:rsid w:val="5F80F751"/>
    <w:rsid w:val="5FB2F4AB"/>
    <w:rsid w:val="6095CA1E"/>
    <w:rsid w:val="60EB3C30"/>
    <w:rsid w:val="610604B9"/>
    <w:rsid w:val="62B250F8"/>
    <w:rsid w:val="632E9611"/>
    <w:rsid w:val="63C0A7E9"/>
    <w:rsid w:val="64AFB809"/>
    <w:rsid w:val="662BF48F"/>
    <w:rsid w:val="6677FBD1"/>
    <w:rsid w:val="66C26D88"/>
    <w:rsid w:val="696078A6"/>
    <w:rsid w:val="6A46B22B"/>
    <w:rsid w:val="6B269CA0"/>
    <w:rsid w:val="6BDC635B"/>
    <w:rsid w:val="6BF19B89"/>
    <w:rsid w:val="6D1D470B"/>
    <w:rsid w:val="6D5C2267"/>
    <w:rsid w:val="6E98F579"/>
    <w:rsid w:val="6F605206"/>
    <w:rsid w:val="700891A6"/>
    <w:rsid w:val="70762A0F"/>
    <w:rsid w:val="708178FA"/>
    <w:rsid w:val="70951C30"/>
    <w:rsid w:val="70AC7BC7"/>
    <w:rsid w:val="711D3ACD"/>
    <w:rsid w:val="7124557A"/>
    <w:rsid w:val="725CB9C0"/>
    <w:rsid w:val="727AEF7B"/>
    <w:rsid w:val="72EC2FA4"/>
    <w:rsid w:val="732E91AC"/>
    <w:rsid w:val="738E3C92"/>
    <w:rsid w:val="73A4A38E"/>
    <w:rsid w:val="73E87D3F"/>
    <w:rsid w:val="742EC691"/>
    <w:rsid w:val="745772BB"/>
    <w:rsid w:val="753E1EA1"/>
    <w:rsid w:val="75E940B2"/>
    <w:rsid w:val="75F6BCE3"/>
    <w:rsid w:val="76B82E47"/>
    <w:rsid w:val="772F609A"/>
    <w:rsid w:val="77A5BC3C"/>
    <w:rsid w:val="77A5D1E8"/>
    <w:rsid w:val="77DD4BAB"/>
    <w:rsid w:val="786B6729"/>
    <w:rsid w:val="787E51B8"/>
    <w:rsid w:val="79FF401F"/>
    <w:rsid w:val="7A9098DD"/>
    <w:rsid w:val="7AAD5B6F"/>
    <w:rsid w:val="7AE4C002"/>
    <w:rsid w:val="7B0A74B6"/>
    <w:rsid w:val="7B3C2B50"/>
    <w:rsid w:val="7B5D613F"/>
    <w:rsid w:val="7B6BF088"/>
    <w:rsid w:val="7BE447A0"/>
    <w:rsid w:val="7BEB51D4"/>
    <w:rsid w:val="7C0D0BF7"/>
    <w:rsid w:val="7CD430F2"/>
    <w:rsid w:val="7CD8C62E"/>
    <w:rsid w:val="7CE49B23"/>
    <w:rsid w:val="7D58F615"/>
    <w:rsid w:val="7DEF3C44"/>
    <w:rsid w:val="7E2A02D0"/>
    <w:rsid w:val="7E4BAF30"/>
    <w:rsid w:val="7EA97E0A"/>
    <w:rsid w:val="7EB4E08D"/>
    <w:rsid w:val="7EE2122C"/>
    <w:rsid w:val="7F52F7D1"/>
    <w:rsid w:val="7F634891"/>
    <w:rsid w:val="7FAEB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AD50AD"/>
  <w15:chartTrackingRefBased/>
  <w15:docId w15:val="{CADA907C-B7EE-E644-AAC8-D9A0CAA9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D5"/>
    <w:rPr>
      <w:rFonts w:ascii="SimSun" w:eastAsia="SimSun" w:hAnsi="SimSun" w:cs="SimSun"/>
      <w:kern w:val="0"/>
      <w:sz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1B9D"/>
    <w:pPr>
      <w:tabs>
        <w:tab w:val="center" w:pos="4153"/>
        <w:tab w:val="right" w:pos="8306"/>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761B9D"/>
    <w:rPr>
      <w:rFonts w:ascii="Times New Roman" w:eastAsia="Times New Roman" w:hAnsi="Times New Roman" w:cs="Times New Roman"/>
      <w:kern w:val="0"/>
      <w:sz w:val="24"/>
    </w:rPr>
  </w:style>
  <w:style w:type="paragraph" w:styleId="Footer">
    <w:name w:val="footer"/>
    <w:basedOn w:val="Normal"/>
    <w:link w:val="FooterChar"/>
    <w:semiHidden/>
    <w:rsid w:val="00761B9D"/>
    <w:pPr>
      <w:tabs>
        <w:tab w:val="center" w:pos="4153"/>
        <w:tab w:val="right" w:pos="8306"/>
      </w:tabs>
    </w:pPr>
    <w:rPr>
      <w:rFonts w:ascii="Times New Roman" w:eastAsia="Times New Roman" w:hAnsi="Times New Roman" w:cs="Times New Roman"/>
    </w:rPr>
  </w:style>
  <w:style w:type="character" w:customStyle="1" w:styleId="FooterChar">
    <w:name w:val="Footer Char"/>
    <w:basedOn w:val="DefaultParagraphFont"/>
    <w:link w:val="Footer"/>
    <w:semiHidden/>
    <w:rsid w:val="00761B9D"/>
    <w:rPr>
      <w:rFonts w:ascii="Times New Roman" w:eastAsia="Times New Roman" w:hAnsi="Times New Roman" w:cs="Times New Roman"/>
      <w:kern w:val="0"/>
      <w:sz w:val="24"/>
    </w:rPr>
  </w:style>
  <w:style w:type="character" w:styleId="PageNumber">
    <w:name w:val="page number"/>
    <w:basedOn w:val="DefaultParagraphFont"/>
    <w:rsid w:val="00761B9D"/>
  </w:style>
  <w:style w:type="character" w:customStyle="1" w:styleId="normaltextrun">
    <w:name w:val="normaltextrun"/>
    <w:basedOn w:val="DefaultParagraphFont"/>
    <w:rsid w:val="00892DD5"/>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25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nerstoneondemand.com/" TargetMode="External"/><Relationship Id="rId13" Type="http://schemas.openxmlformats.org/officeDocument/2006/relationships/hyperlink" Target="https://www.saba.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talent.com/" TargetMode="External"/><Relationship Id="rId12" Type="http://schemas.openxmlformats.org/officeDocument/2006/relationships/hyperlink" Target="https://www.cornerstoneondemand.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nina.yuan@atalen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alent.com/" TargetMode="External"/><Relationship Id="rId5" Type="http://schemas.openxmlformats.org/officeDocument/2006/relationships/footnotes" Target="footnotes.xml"/><Relationship Id="rId15" Type="http://schemas.openxmlformats.org/officeDocument/2006/relationships/hyperlink" Target="https://www.atalent.com/2020-talent-management-awards/?utm_source=PR-Newswire&amp;utm_medium=PR&amp;utm_campaign=TMA-Debrief" TargetMode="External"/><Relationship Id="rId10" Type="http://schemas.openxmlformats.org/officeDocument/2006/relationships/hyperlink" Target="https://hrflag.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aba.com/" TargetMode="External"/><Relationship Id="rId14" Type="http://schemas.openxmlformats.org/officeDocument/2006/relationships/hyperlink" Target="https://hrfla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Yuan</dc:creator>
  <cp:keywords/>
  <dc:description/>
  <cp:lastModifiedBy>Philippe Mesnildrey</cp:lastModifiedBy>
  <cp:revision>3</cp:revision>
  <dcterms:created xsi:type="dcterms:W3CDTF">2020-08-07T07:18:00Z</dcterms:created>
  <dcterms:modified xsi:type="dcterms:W3CDTF">2020-08-07T08:25:00Z</dcterms:modified>
</cp:coreProperties>
</file>